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Брянской области от 24.08.2026 N 409-п</w:t>
              <w:br/>
              <w:t xml:space="preserve">"О внесении изменений в постановление Правительства Брянской области от 20 декабря 2021 года N 562-п "Об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БРЯНСКОЙ ОБЛАСТИ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24 августа 2026 г. N 409-п</w:t>
      </w:r>
    </w:p>
    <w:p>
      <w:pPr>
        <w:pStyle w:val="2"/>
        <w:jc w:val="both"/>
      </w:pPr>
      <w:r>
        <w:rPr>
          <w:sz w:val="24"/>
        </w:rPr>
      </w:r>
    </w:p>
    <w:p>
      <w:pPr>
        <w:pStyle w:val="2"/>
        <w:jc w:val="center"/>
      </w:pPr>
      <w:r>
        <w:rPr>
          <w:sz w:val="24"/>
        </w:rPr>
        <w:t xml:space="preserve">О ВНЕСЕНИИ ИЗМЕНЕНИЙ В ПОСТАНОВЛЕНИЕ ПРАВИТЕЛЬСТВА БРЯНСКОЙ</w:t>
      </w:r>
    </w:p>
    <w:p>
      <w:pPr>
        <w:pStyle w:val="2"/>
        <w:jc w:val="center"/>
      </w:pPr>
      <w:r>
        <w:rPr>
          <w:sz w:val="24"/>
        </w:rPr>
        <w:t xml:space="preserve">ОБЛАСТИ ОТ 20 ДЕКАБРЯ 2021 ГОДА N 562-П "ОБ УТВЕРЖДЕНИИ</w:t>
      </w:r>
    </w:p>
    <w:p>
      <w:pPr>
        <w:pStyle w:val="2"/>
        <w:jc w:val="center"/>
      </w:pPr>
      <w:r>
        <w:rPr>
          <w:sz w:val="24"/>
        </w:rPr>
        <w:t xml:space="preserve">ПОЛОЖЕНИЯ О РЕГИОНАЛЬНОМ ГОСУДАРСТВЕННОМ КОНТРОЛЕ (НАДЗОРЕ)</w:t>
      </w:r>
    </w:p>
    <w:p>
      <w:pPr>
        <w:pStyle w:val="2"/>
        <w:jc w:val="center"/>
      </w:pPr>
      <w:r>
        <w:rPr>
          <w:sz w:val="24"/>
        </w:rPr>
        <w:t xml:space="preserve">В ОБЛАСТИ ТЕХНИЧЕСКОГО СОСТОЯНИЯ И ЭКСПЛУАТАЦИИ САМОХОДНЫХ</w:t>
      </w:r>
    </w:p>
    <w:p>
      <w:pPr>
        <w:pStyle w:val="2"/>
        <w:jc w:val="center"/>
      </w:pPr>
      <w:r>
        <w:rPr>
          <w:sz w:val="24"/>
        </w:rPr>
        <w:t xml:space="preserve">МАШИН И ДРУГИХ ВИДОВ ТЕХНИКИ"</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пунктом 3 части 2 статьи 3</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Федеральным </w:t>
      </w:r>
      <w:hyperlink w:history="0" r:id="rId9" w:tooltip="Федеральный закон от 02.07.2021 N 297-ФЗ (ред. от 26.06.2026) &quot;О самоходных машинах и других видах техники&quot; {КонсультантПлюс}">
        <w:r>
          <w:rPr>
            <w:sz w:val="24"/>
            <w:color w:val="0000ff"/>
          </w:rPr>
          <w:t xml:space="preserve">законом</w:t>
        </w:r>
      </w:hyperlink>
      <w:r>
        <w:rPr>
          <w:sz w:val="24"/>
        </w:rPr>
        <w:t xml:space="preserve"> от 2 июля 2021 года N 297-ФЗ "О самоходных машинах и других видах техники", </w:t>
      </w:r>
      <w:hyperlink w:history="0" r:id="rId10" w:tooltip="Постановление Правительства РФ от 30.04.2026 N 512 &quot;Об утверждении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 самоходных машин и других видов техники&quot; {КонсультантПлюс}">
        <w:r>
          <w:rPr>
            <w:sz w:val="24"/>
            <w:color w:val="0000ff"/>
          </w:rPr>
          <w:t xml:space="preserve">Постановлением</w:t>
        </w:r>
      </w:hyperlink>
      <w:r>
        <w:rPr>
          <w:sz w:val="24"/>
        </w:rPr>
        <w:t xml:space="preserve"> Правительства Российской Федерации от 30 апреля 2026 года N 512 "Об утверждении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 самоходных машин и других видов техники" Правительство Брянской области постановляет:</w:t>
      </w:r>
    </w:p>
    <w:p>
      <w:pPr>
        <w:pStyle w:val="0"/>
        <w:jc w:val="both"/>
      </w:pPr>
      <w:r>
        <w:rPr>
          <w:sz w:val="24"/>
        </w:rPr>
      </w:r>
    </w:p>
    <w:p>
      <w:pPr>
        <w:pStyle w:val="0"/>
        <w:ind w:firstLine="540"/>
        <w:jc w:val="both"/>
      </w:pPr>
      <w:r>
        <w:rPr>
          <w:sz w:val="24"/>
        </w:rPr>
        <w:t xml:space="preserve">1. Внести изменение в </w:t>
      </w:r>
      <w:hyperlink w:history="0" r:id="rId11" w:tooltip="Постановление Правительства Брянской области от 20.12.2021 N 562-п (ред. от 26.05.2025) &quot;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quot; {КонсультантПлюс}">
        <w:r>
          <w:rPr>
            <w:sz w:val="24"/>
            <w:color w:val="0000ff"/>
          </w:rPr>
          <w:t xml:space="preserve">постановление</w:t>
        </w:r>
      </w:hyperlink>
      <w:r>
        <w:rPr>
          <w:sz w:val="24"/>
        </w:rPr>
        <w:t xml:space="preserve"> Правительства Брянской области от 20 декабря 2021 года N 562-п "Об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 (в редакции постановлений Правительства Брянской области от 16 мая 2022 года N 187-п, от 19 декабря 2022 года N 622-п, от 25 марта 2024 года N 98-п, от 26 мая 2025 года N 268-п), дополнив </w:t>
      </w:r>
      <w:hyperlink w:history="0" r:id="rId12" w:tooltip="Постановление Правительства Брянской области от 20.12.2021 N 562-п (ред. от 26.05.2025) &quot;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quot; {КонсультантПлюс}">
        <w:r>
          <w:rPr>
            <w:sz w:val="24"/>
            <w:color w:val="0000ff"/>
          </w:rPr>
          <w:t xml:space="preserve">преамбулу</w:t>
        </w:r>
      </w:hyperlink>
      <w:r>
        <w:rPr>
          <w:sz w:val="24"/>
        </w:rPr>
        <w:t xml:space="preserve"> после слов "и других видах техники" словами ", </w:t>
      </w:r>
      <w:hyperlink w:history="0" r:id="rId13" w:tooltip="Постановление Правительства РФ от 30.04.2026 N 512 &quot;Об утверждении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 самоходных машин и других видов техники&quot; {КонсультантПлюс}">
        <w:r>
          <w:rPr>
            <w:sz w:val="24"/>
            <w:color w:val="0000ff"/>
          </w:rPr>
          <w:t xml:space="preserve">Постановлением</w:t>
        </w:r>
      </w:hyperlink>
      <w:r>
        <w:rPr>
          <w:sz w:val="24"/>
        </w:rPr>
        <w:t xml:space="preserve"> Правительства Российской Федерации от 30 апреля 2026 года N 512 "Об утверждении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 самоходных машин и других видов техники".</w:t>
      </w:r>
    </w:p>
    <w:p>
      <w:pPr>
        <w:pStyle w:val="0"/>
        <w:jc w:val="both"/>
      </w:pPr>
      <w:r>
        <w:rPr>
          <w:sz w:val="24"/>
        </w:rPr>
      </w:r>
    </w:p>
    <w:p>
      <w:pPr>
        <w:pStyle w:val="0"/>
        <w:ind w:firstLine="540"/>
        <w:jc w:val="both"/>
      </w:pPr>
      <w:r>
        <w:rPr>
          <w:sz w:val="24"/>
        </w:rPr>
        <w:t xml:space="preserve">2. Внести изменения в </w:t>
      </w:r>
      <w:hyperlink w:history="0" r:id="rId14" w:tooltip="Постановление Правительства Брянской области от 20.12.2021 N 562-п (ред. от 26.05.2025) &quot;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quot; {КонсультантПлюс}">
        <w:r>
          <w:rPr>
            <w:sz w:val="24"/>
            <w:color w:val="0000ff"/>
          </w:rPr>
          <w:t xml:space="preserve">Положение</w:t>
        </w:r>
      </w:hyperlink>
      <w:r>
        <w:rPr>
          <w:sz w:val="24"/>
        </w:rPr>
        <w:t xml:space="preserve"> о региональном государственном контроле (надзоре) в области технического состояния и эксплуатации самоходных машин и других видов техники, утвержденное вышеуказанным постановлением, изложив его в редакции согласно </w:t>
      </w:r>
      <w:hyperlink w:history="0" w:anchor="P40" w:tooltip="ПОЛОЖЕНИЕ">
        <w:r>
          <w:rPr>
            <w:sz w:val="24"/>
            <w:color w:val="0000ff"/>
          </w:rPr>
          <w:t xml:space="preserve">приложению</w:t>
        </w:r>
      </w:hyperlink>
      <w:r>
        <w:rPr>
          <w:sz w:val="24"/>
        </w:rPr>
        <w:t xml:space="preserve"> к настоящему постановлению.</w:t>
      </w:r>
    </w:p>
    <w:p>
      <w:pPr>
        <w:pStyle w:val="0"/>
        <w:jc w:val="both"/>
      </w:pPr>
      <w:r>
        <w:rPr>
          <w:sz w:val="24"/>
        </w:rPr>
      </w:r>
    </w:p>
    <w:p>
      <w:pPr>
        <w:pStyle w:val="0"/>
        <w:ind w:firstLine="540"/>
        <w:jc w:val="both"/>
      </w:pPr>
      <w:r>
        <w:rPr>
          <w:sz w:val="24"/>
        </w:rPr>
        <w:t xml:space="preserve">3. Постановление вступает в силу 1 сентября 2026 года.</w:t>
      </w:r>
    </w:p>
    <w:p>
      <w:pPr>
        <w:pStyle w:val="0"/>
        <w:jc w:val="both"/>
      </w:pPr>
      <w:r>
        <w:rPr>
          <w:sz w:val="24"/>
        </w:rPr>
      </w:r>
    </w:p>
    <w:p>
      <w:pPr>
        <w:pStyle w:val="0"/>
        <w:ind w:firstLine="540"/>
        <w:jc w:val="both"/>
      </w:pPr>
      <w:r>
        <w:rPr>
          <w:sz w:val="24"/>
        </w:rPr>
        <w:t xml:space="preserve">4. Контроль за исполнением постановления возложить на заместителя Губернатора Брянской области Грибанова Б.И.</w:t>
      </w:r>
    </w:p>
    <w:p>
      <w:pPr>
        <w:pStyle w:val="0"/>
        <w:jc w:val="both"/>
      </w:pPr>
      <w:r>
        <w:rPr>
          <w:sz w:val="24"/>
        </w:rPr>
      </w:r>
    </w:p>
    <w:p>
      <w:pPr>
        <w:pStyle w:val="0"/>
        <w:jc w:val="right"/>
      </w:pPr>
      <w:r>
        <w:rPr>
          <w:sz w:val="24"/>
        </w:rPr>
        <w:t xml:space="preserve">Временно исполняющий</w:t>
      </w:r>
    </w:p>
    <w:p>
      <w:pPr>
        <w:pStyle w:val="0"/>
        <w:jc w:val="right"/>
      </w:pPr>
      <w:r>
        <w:rPr>
          <w:sz w:val="24"/>
        </w:rPr>
        <w:t xml:space="preserve">обязанности Губернатора</w:t>
      </w:r>
    </w:p>
    <w:p>
      <w:pPr>
        <w:pStyle w:val="0"/>
        <w:jc w:val="right"/>
      </w:pPr>
      <w:r>
        <w:rPr>
          <w:sz w:val="24"/>
        </w:rPr>
        <w:t xml:space="preserve">Е.В.КОВАЛЬЧУК</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Правительства Брянской области</w:t>
      </w:r>
    </w:p>
    <w:p>
      <w:pPr>
        <w:pStyle w:val="0"/>
        <w:jc w:val="right"/>
      </w:pPr>
      <w:r>
        <w:rPr>
          <w:sz w:val="24"/>
        </w:rPr>
        <w:t xml:space="preserve">от 24 августа 2026 г. N 409-п</w:t>
      </w:r>
    </w:p>
    <w:p>
      <w:pPr>
        <w:pStyle w:val="0"/>
        <w:jc w:val="both"/>
      </w:pPr>
      <w:r>
        <w:rPr>
          <w:sz w:val="24"/>
        </w:rPr>
      </w:r>
    </w:p>
    <w:p>
      <w:pPr>
        <w:pStyle w:val="0"/>
        <w:jc w:val="right"/>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Правительства Брянской области</w:t>
      </w:r>
    </w:p>
    <w:p>
      <w:pPr>
        <w:pStyle w:val="0"/>
        <w:jc w:val="right"/>
      </w:pPr>
      <w:r>
        <w:rPr>
          <w:sz w:val="24"/>
        </w:rPr>
        <w:t xml:space="preserve">от 20 декабря 2021 г. N 562-п</w:t>
      </w:r>
    </w:p>
    <w:p>
      <w:pPr>
        <w:pStyle w:val="0"/>
        <w:jc w:val="both"/>
      </w:pPr>
      <w:r>
        <w:rPr>
          <w:sz w:val="24"/>
        </w:rPr>
      </w:r>
    </w:p>
    <w:bookmarkStart w:id="40" w:name="P40"/>
    <w:bookmarkEnd w:id="40"/>
    <w:p>
      <w:pPr>
        <w:pStyle w:val="2"/>
        <w:jc w:val="center"/>
      </w:pPr>
      <w:r>
        <w:rPr>
          <w:sz w:val="24"/>
        </w:rPr>
        <w:t xml:space="preserve">ПОЛОЖЕНИЕ</w:t>
      </w:r>
    </w:p>
    <w:p>
      <w:pPr>
        <w:pStyle w:val="2"/>
        <w:jc w:val="center"/>
      </w:pPr>
      <w:r>
        <w:rPr>
          <w:sz w:val="24"/>
        </w:rPr>
        <w:t xml:space="preserve">О РЕГИОНАЛЬНОМ ГОСУДАРСТВЕННОМ КОНТРОЛЕ (НАДЗОРЕ) В ОБЛАСТИ</w:t>
      </w:r>
    </w:p>
    <w:p>
      <w:pPr>
        <w:pStyle w:val="2"/>
        <w:jc w:val="center"/>
      </w:pPr>
      <w:r>
        <w:rPr>
          <w:sz w:val="24"/>
        </w:rPr>
        <w:t xml:space="preserve">ТЕХНИЧЕСКОГО СОСТОЯНИЯ И ЭКСПЛУАТАЦИИ САМОХОДНЫХ МАШИН</w:t>
      </w:r>
    </w:p>
    <w:p>
      <w:pPr>
        <w:pStyle w:val="2"/>
        <w:jc w:val="center"/>
      </w:pPr>
      <w:r>
        <w:rPr>
          <w:sz w:val="24"/>
        </w:rPr>
        <w:t xml:space="preserve">И ДРУГИХ ВИДОВ ТЕХНИКИ</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Настоящее Положение о региональном государственном контроле (надзоре) в области технического состояния и эксплуатации самоходных машин и других видов техники (далее - Положение) устанавливает порядок организации и 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 (далее - региональный государственный контроль (надзор)), запрещения эксплуатации самоходных машин и других видов техники на территории Брянской области.</w:t>
      </w:r>
    </w:p>
    <w:p>
      <w:pPr>
        <w:pStyle w:val="0"/>
        <w:spacing w:before="240" w:lineRule="auto"/>
        <w:ind w:firstLine="540"/>
        <w:jc w:val="both"/>
      </w:pPr>
      <w:r>
        <w:rPr>
          <w:sz w:val="24"/>
        </w:rPr>
        <w:t xml:space="preserve">2. Региональный государственный контроль (надзор) осуществляется в отношении юридических лиц, их руководителей и иных должностных лиц, индивидуальных предпринимателей, их уполномоченных представителей, физических лиц, не являющихся индивидуальными предпринимателями (далее - контролируемые лица).</w:t>
      </w:r>
    </w:p>
    <w:p>
      <w:pPr>
        <w:pStyle w:val="0"/>
        <w:spacing w:before="240" w:lineRule="auto"/>
        <w:ind w:firstLine="540"/>
        <w:jc w:val="both"/>
      </w:pPr>
      <w:r>
        <w:rPr>
          <w:sz w:val="24"/>
        </w:rPr>
        <w:t xml:space="preserve">3. Региональный государственный контроль (надзор) осуществляется государственной инспекцией по надзору за техническим состоянием самоходных машин и других видов техники, аттракционов Брянской области (далее - контрольный (надзорный) орган).</w:t>
      </w:r>
    </w:p>
    <w:p>
      <w:pPr>
        <w:pStyle w:val="0"/>
        <w:spacing w:before="240" w:lineRule="auto"/>
        <w:ind w:firstLine="540"/>
        <w:jc w:val="both"/>
      </w:pPr>
      <w:r>
        <w:rPr>
          <w:sz w:val="24"/>
        </w:rPr>
        <w:t xml:space="preserve">4. Должностными лицами, уполномоченными на осуществление регионального государственного контроля (надзора), являются:</w:t>
      </w:r>
    </w:p>
    <w:p>
      <w:pPr>
        <w:pStyle w:val="0"/>
        <w:spacing w:before="240" w:lineRule="auto"/>
        <w:ind w:firstLine="540"/>
        <w:jc w:val="both"/>
      </w:pPr>
      <w:r>
        <w:rPr>
          <w:sz w:val="24"/>
        </w:rPr>
        <w:t xml:space="preserve">начальник контрольного (надзорного) органа;</w:t>
      </w:r>
    </w:p>
    <w:p>
      <w:pPr>
        <w:pStyle w:val="0"/>
        <w:spacing w:before="240" w:lineRule="auto"/>
        <w:ind w:firstLine="540"/>
        <w:jc w:val="both"/>
      </w:pPr>
      <w:r>
        <w:rPr>
          <w:sz w:val="24"/>
        </w:rPr>
        <w:t xml:space="preserve">заместитель начальника контрольного (надзорного) органа;</w:t>
      </w:r>
    </w:p>
    <w:p>
      <w:pPr>
        <w:pStyle w:val="0"/>
        <w:spacing w:before="240" w:lineRule="auto"/>
        <w:ind w:firstLine="540"/>
        <w:jc w:val="both"/>
      </w:pPr>
      <w:r>
        <w:rPr>
          <w:sz w:val="24"/>
        </w:rPr>
        <w:t xml:space="preserve">должностные лица контрольного (надзорного) органа, должностным регламентом которых установлена обязанность по осуществлению регионального государственного контроля (надзора), в том числе проведение профилактических мероприятий и контрольных (надзорных) мероприятий (далее - должностное лицо контрольного (надзорного) органа).</w:t>
      </w:r>
    </w:p>
    <w:p>
      <w:pPr>
        <w:pStyle w:val="0"/>
        <w:spacing w:before="240" w:lineRule="auto"/>
        <w:ind w:firstLine="540"/>
        <w:jc w:val="both"/>
      </w:pPr>
      <w:r>
        <w:rPr>
          <w:sz w:val="24"/>
        </w:rPr>
        <w:t xml:space="preserve">5. Должностными лицами, уполномоченными на принятие решений о проведении контрольных (надзорных) мероприятий, являются:</w:t>
      </w:r>
    </w:p>
    <w:p>
      <w:pPr>
        <w:pStyle w:val="0"/>
        <w:spacing w:before="240" w:lineRule="auto"/>
        <w:ind w:firstLine="540"/>
        <w:jc w:val="both"/>
      </w:pPr>
      <w:r>
        <w:rPr>
          <w:sz w:val="24"/>
        </w:rPr>
        <w:t xml:space="preserve">начальник контрольного (надзорного) органа;</w:t>
      </w:r>
    </w:p>
    <w:p>
      <w:pPr>
        <w:pStyle w:val="0"/>
        <w:spacing w:before="240" w:lineRule="auto"/>
        <w:ind w:firstLine="540"/>
        <w:jc w:val="both"/>
      </w:pPr>
      <w:r>
        <w:rPr>
          <w:sz w:val="24"/>
        </w:rPr>
        <w:t xml:space="preserve">заместитель начальника контрольного (надзорного) органа.</w:t>
      </w:r>
    </w:p>
    <w:p>
      <w:pPr>
        <w:pStyle w:val="0"/>
        <w:spacing w:before="240" w:lineRule="auto"/>
        <w:ind w:firstLine="540"/>
        <w:jc w:val="both"/>
      </w:pPr>
      <w:r>
        <w:rPr>
          <w:sz w:val="24"/>
        </w:rPr>
        <w:t xml:space="preserve">6.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spacing w:before="240" w:lineRule="auto"/>
        <w:ind w:firstLine="540"/>
        <w:jc w:val="both"/>
      </w:pPr>
      <w:r>
        <w:rPr>
          <w:sz w:val="24"/>
        </w:rPr>
        <w:t xml:space="preserve">7. Должностные лица контрольного (надзорного) органа, осуществляющие региональный государственный контроль (надзор), при проведении контрольных (надзорных) мероприятий в пределах своих полномочий и в объеме проведенных контрольных (надзорных) действий выполняют обязанности и пользуются правами, установленными </w:t>
      </w:r>
      <w:hyperlink w:history="0" r:id="rId1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29</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(далее - Федеральный закон от 31 июля 2020 года N 248-ФЗ).</w:t>
      </w:r>
    </w:p>
    <w:p>
      <w:pPr>
        <w:pStyle w:val="0"/>
        <w:spacing w:before="240" w:lineRule="auto"/>
        <w:ind w:firstLine="540"/>
        <w:jc w:val="both"/>
      </w:pPr>
      <w:r>
        <w:rPr>
          <w:sz w:val="24"/>
        </w:rPr>
        <w:t xml:space="preserve">8. К отношениям, связанным с осуществлением регионального государственного контроля (надзора), применяются положения Федерального </w:t>
      </w:r>
      <w:hyperlink w:history="0" r:id="rId1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31 июля 2020 года N 248-ФЗ, Федеральных законов от 2 июля 2021 года </w:t>
      </w:r>
      <w:hyperlink w:history="0" r:id="rId17" w:tooltip="Федеральный закон от 02.07.2021 N 297-ФЗ (ред. от 26.06.2026) &quot;О самоходных машинах и других видах техники&quot; {КонсультантПлюс}">
        <w:r>
          <w:rPr>
            <w:sz w:val="24"/>
            <w:color w:val="0000ff"/>
          </w:rPr>
          <w:t xml:space="preserve">N 297-ФЗ</w:t>
        </w:r>
      </w:hyperlink>
      <w:r>
        <w:rPr>
          <w:sz w:val="24"/>
        </w:rPr>
        <w:t xml:space="preserve"> "О самоходных машинах и других видах техники", от 21 декабря 2021 года </w:t>
      </w:r>
      <w:hyperlink w:history="0" r:id="rId18"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N 414-ФЗ</w:t>
        </w:r>
      </w:hyperlink>
      <w:r>
        <w:rPr>
          <w:sz w:val="24"/>
        </w:rPr>
        <w:t xml:space="preserve"> "Об общих принципах организации публичной власти в субъектах Российской Федерации", </w:t>
      </w:r>
      <w:hyperlink w:history="0" r:id="rId19" w:tooltip="Постановление Правительства РФ от 30.04.2026 N 512 &quot;Об утверждении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 самоходных машин и других видов техники&quot; {КонсультантПлюс}">
        <w:r>
          <w:rPr>
            <w:sz w:val="24"/>
            <w:color w:val="0000ff"/>
          </w:rPr>
          <w:t xml:space="preserve">Постановления</w:t>
        </w:r>
      </w:hyperlink>
      <w:r>
        <w:rPr>
          <w:sz w:val="24"/>
        </w:rPr>
        <w:t xml:space="preserve"> Правительства Российской Федерации от 30 апреля 2026 года N 512 "Об утверждении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 самоходных машин и других видов техники".</w:t>
      </w:r>
    </w:p>
    <w:p>
      <w:pPr>
        <w:pStyle w:val="0"/>
        <w:spacing w:before="240" w:lineRule="auto"/>
        <w:ind w:firstLine="540"/>
        <w:jc w:val="both"/>
      </w:pPr>
      <w:r>
        <w:rPr>
          <w:sz w:val="24"/>
        </w:rPr>
        <w:t xml:space="preserve">9. Предметом регионального государственного контроля (надзора) является:</w:t>
      </w:r>
    </w:p>
    <w:p>
      <w:pPr>
        <w:pStyle w:val="0"/>
        <w:spacing w:before="240" w:lineRule="auto"/>
        <w:ind w:firstLine="540"/>
        <w:jc w:val="both"/>
      </w:pPr>
      <w:r>
        <w:rPr>
          <w:sz w:val="24"/>
        </w:rPr>
        <w:t xml:space="preserve">1) соблюдение 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 требований:</w:t>
      </w:r>
    </w:p>
    <w:p>
      <w:pPr>
        <w:pStyle w:val="0"/>
        <w:spacing w:before="240" w:lineRule="auto"/>
        <w:ind w:firstLine="540"/>
        <w:jc w:val="both"/>
      </w:pPr>
      <w:r>
        <w:rPr>
          <w:sz w:val="24"/>
        </w:rPr>
        <w:t xml:space="preserve">а) установленных Правительством Российской Федерации к техническому состоянию и эксплуатации самоходных машин и других видов техники;</w:t>
      </w:r>
    </w:p>
    <w:p>
      <w:pPr>
        <w:pStyle w:val="0"/>
        <w:spacing w:before="240" w:lineRule="auto"/>
        <w:ind w:firstLine="540"/>
        <w:jc w:val="both"/>
      </w:pPr>
      <w:r>
        <w:rPr>
          <w:sz w:val="24"/>
        </w:rPr>
        <w:t xml:space="preserve">б) установленных актами, составляющими право Евразийского экономического союза, а также нормативными правовыми актами Правительства Российской Федерации к порядку выдачи и оформления юридическими лицами и индивидуальными предпринимателями, являющимися изготовителями самоходных машин и других видов техники, паспортов самоходных машин и других видов техники, а также к порядку оформления электронных паспортов самоходных машин и других видов техники;</w:t>
      </w:r>
    </w:p>
    <w:p>
      <w:pPr>
        <w:pStyle w:val="0"/>
        <w:spacing w:before="240" w:lineRule="auto"/>
        <w:ind w:firstLine="540"/>
        <w:jc w:val="both"/>
      </w:pPr>
      <w:r>
        <w:rPr>
          <w:sz w:val="24"/>
        </w:rPr>
        <w:t xml:space="preserve">в) утвержденных актами Президента Российской Федерации, в отношении мобилизационной готовности самоходных машин и других видов техники, предоставляемых Вооруженным Силам Российской Федерации, другим войскам, воинским формированиям и органам, а также к создаваемым на военное время специальным формированиям в части их наличия и готовности к работе;</w:t>
      </w:r>
    </w:p>
    <w:p>
      <w:pPr>
        <w:pStyle w:val="0"/>
        <w:spacing w:before="240" w:lineRule="auto"/>
        <w:ind w:firstLine="540"/>
        <w:jc w:val="both"/>
      </w:pPr>
      <w:r>
        <w:rPr>
          <w:sz w:val="24"/>
        </w:rPr>
        <w:t xml:space="preserve">2) соблюдение физическими лицами, не являющимися индивидуальными предпринимателями, требований, установленных Федеральным </w:t>
      </w:r>
      <w:hyperlink w:history="0" r:id="rId20" w:tooltip="Федеральный закон от 25.04.2002 N 40-ФЗ (ред. от 31.07.2025, с изм. от 26.05.2026) &quot;Об обязательном страховании гражданской ответственности владельцев транспортных средств&quot; {КонсультантПлюс}">
        <w:r>
          <w:rPr>
            <w:sz w:val="24"/>
            <w:color w:val="0000ff"/>
          </w:rPr>
          <w:t xml:space="preserve">законом</w:t>
        </w:r>
      </w:hyperlink>
      <w:r>
        <w:rPr>
          <w:sz w:val="24"/>
        </w:rPr>
        <w:t xml:space="preserve"> от 25 апреля 2002 года N 40-ФЗ "Об обязательном страховании гражданской ответственности владельцев транспортных средств", к страхованию гражданской ответственности владельцев самоходных машин и других видов техники.</w:t>
      </w:r>
    </w:p>
    <w:p>
      <w:pPr>
        <w:pStyle w:val="0"/>
        <w:spacing w:before="240" w:lineRule="auto"/>
        <w:ind w:firstLine="540"/>
        <w:jc w:val="both"/>
      </w:pPr>
      <w:r>
        <w:rPr>
          <w:sz w:val="24"/>
        </w:rPr>
        <w:t xml:space="preserve">10. Объектами регионального государственного контроля (надзора) (далее - объекты контроля) являются:</w:t>
      </w:r>
    </w:p>
    <w:p>
      <w:pPr>
        <w:pStyle w:val="0"/>
        <w:spacing w:before="240" w:lineRule="auto"/>
        <w:ind w:firstLine="540"/>
        <w:jc w:val="both"/>
      </w:pPr>
      <w:r>
        <w:rPr>
          <w:sz w:val="24"/>
        </w:rPr>
        <w:t xml:space="preserve">самоходные машины и другие виды техники, которыми контролируемые лица владеют и (или) пользуются и к которым предъявляются обязательные требования безопасности и требования к техническому состоянию и эксплуатации самоходных машин и других видов техники (далее - обязательные требования),</w:t>
      </w:r>
    </w:p>
    <w:p>
      <w:pPr>
        <w:pStyle w:val="0"/>
        <w:spacing w:before="240" w:lineRule="auto"/>
        <w:ind w:firstLine="540"/>
        <w:jc w:val="both"/>
      </w:pPr>
      <w:r>
        <w:rPr>
          <w:sz w:val="24"/>
        </w:rPr>
        <w:t xml:space="preserve">деятельность, действия (бездействие) контролируемых лиц, владеющих и (или) пользующихся самоходными машинами и другими видами техники, в рамках которых должны соблюдаться обязательные требования.</w:t>
      </w:r>
    </w:p>
    <w:p>
      <w:pPr>
        <w:pStyle w:val="0"/>
        <w:spacing w:before="240" w:lineRule="auto"/>
        <w:ind w:firstLine="540"/>
        <w:jc w:val="both"/>
      </w:pPr>
      <w:r>
        <w:rPr>
          <w:sz w:val="24"/>
        </w:rPr>
        <w:t xml:space="preserve">11. Контрольный (надзорный) орган осуществляет учет объектов контроля с использованием федеральной государственной информационной системы учета и регистрации тракторов, самоходных машин и прицепов к ним в соответствии с </w:t>
      </w:r>
      <w:hyperlink w:history="0" r:id="rId21" w:tooltip="Постановление Правительства РФ от 12.05.2022 N 854 (ред. от 17.07.2024) &quot;Об утверждении Положения о федеральной государственной информационной системе учета и регистрации тракторов, самоходных машин и прицепов к ним&quot; {КонсультантПлюс}">
        <w:r>
          <w:rPr>
            <w:sz w:val="24"/>
            <w:color w:val="0000ff"/>
          </w:rPr>
          <w:t xml:space="preserve">Положением</w:t>
        </w:r>
      </w:hyperlink>
      <w:r>
        <w:rPr>
          <w:sz w:val="24"/>
        </w:rPr>
        <w:t xml:space="preserve"> о федеральной государственной информационной системе учета и регистрации тракторов, самоходных машин и прицепов к ним, утвержденным Постановлением Правительства Российской Федерации от 12 мая 2022 года N 854 "Об утверждении Положения о федеральной государственной информационной системе учета и регистрации тракторов, самоходных машин и прицепов к ним", посредством сбора, обработки, анализа и учета:</w:t>
      </w:r>
    </w:p>
    <w:p>
      <w:pPr>
        <w:pStyle w:val="0"/>
        <w:spacing w:before="240" w:lineRule="auto"/>
        <w:ind w:firstLine="540"/>
        <w:jc w:val="both"/>
      </w:pPr>
      <w:r>
        <w:rPr>
          <w:sz w:val="24"/>
        </w:rPr>
        <w:t xml:space="preserve">а) информации об объектах контроля;</w:t>
      </w:r>
    </w:p>
    <w:p>
      <w:pPr>
        <w:pStyle w:val="0"/>
        <w:spacing w:before="240" w:lineRule="auto"/>
        <w:ind w:firstLine="540"/>
        <w:jc w:val="both"/>
      </w:pPr>
      <w:r>
        <w:rPr>
          <w:sz w:val="24"/>
        </w:rPr>
        <w:t xml:space="preserve">б) информации, получаемой в рамках межведомственного информационного взаимодействия;</w:t>
      </w:r>
    </w:p>
    <w:p>
      <w:pPr>
        <w:pStyle w:val="0"/>
        <w:spacing w:before="240" w:lineRule="auto"/>
        <w:ind w:firstLine="540"/>
        <w:jc w:val="both"/>
      </w:pPr>
      <w:r>
        <w:rPr>
          <w:sz w:val="24"/>
        </w:rPr>
        <w:t xml:space="preserve">в) общедоступной информации, а также информации, получаемой по итогам проведения профилактических мероприятий и контрольных (надзорных) мероприятий.</w:t>
      </w:r>
    </w:p>
    <w:p>
      <w:pPr>
        <w:pStyle w:val="0"/>
        <w:jc w:val="both"/>
      </w:pPr>
      <w:r>
        <w:rPr>
          <w:sz w:val="24"/>
        </w:rPr>
      </w:r>
    </w:p>
    <w:p>
      <w:pPr>
        <w:pStyle w:val="2"/>
        <w:outlineLvl w:val="1"/>
        <w:jc w:val="center"/>
      </w:pPr>
      <w:r>
        <w:rPr>
          <w:sz w:val="24"/>
        </w:rPr>
        <w:t xml:space="preserve">II. Управление рисками причинения вреда (ущерба) охраняемым</w:t>
      </w:r>
    </w:p>
    <w:p>
      <w:pPr>
        <w:pStyle w:val="2"/>
        <w:jc w:val="center"/>
      </w:pPr>
      <w:r>
        <w:rPr>
          <w:sz w:val="24"/>
        </w:rPr>
        <w:t xml:space="preserve">законом ценностям при осуществлении регионального</w:t>
      </w:r>
    </w:p>
    <w:p>
      <w:pPr>
        <w:pStyle w:val="2"/>
        <w:jc w:val="center"/>
      </w:pPr>
      <w:r>
        <w:rPr>
          <w:sz w:val="24"/>
        </w:rPr>
        <w:t xml:space="preserve">государственного контроля (надзора)</w:t>
      </w:r>
    </w:p>
    <w:p>
      <w:pPr>
        <w:pStyle w:val="0"/>
        <w:jc w:val="both"/>
      </w:pPr>
      <w:r>
        <w:rPr>
          <w:sz w:val="24"/>
        </w:rPr>
      </w:r>
    </w:p>
    <w:p>
      <w:pPr>
        <w:pStyle w:val="0"/>
        <w:ind w:firstLine="540"/>
        <w:jc w:val="both"/>
      </w:pPr>
      <w:r>
        <w:rPr>
          <w:sz w:val="24"/>
        </w:rPr>
        <w:t xml:space="preserve">12. При осуществлении регионального государственного контроля (надзора) применяется система оценки и управления рисками причинения вреда (ущерба) охраняемым законом ценностям.</w:t>
      </w:r>
    </w:p>
    <w:p>
      <w:pPr>
        <w:pStyle w:val="0"/>
        <w:spacing w:before="240" w:lineRule="auto"/>
        <w:ind w:firstLine="540"/>
        <w:jc w:val="both"/>
      </w:pPr>
      <w:r>
        <w:rPr>
          <w:sz w:val="24"/>
        </w:rPr>
        <w:t xml:space="preserve">13. Контрольный (надзорный) орган при осуществлении регионального государственного контроля (надзора) относит объекты контроля к одной из следующих категорий риска причинения вреда (ущерба) охраняемым законом ценностям (далее - категории риска):</w:t>
      </w:r>
    </w:p>
    <w:p>
      <w:pPr>
        <w:pStyle w:val="0"/>
        <w:spacing w:before="240" w:lineRule="auto"/>
        <w:ind w:firstLine="540"/>
        <w:jc w:val="both"/>
      </w:pPr>
      <w:r>
        <w:rPr>
          <w:sz w:val="24"/>
        </w:rPr>
        <w:t xml:space="preserve">1) значительный риск;</w:t>
      </w:r>
    </w:p>
    <w:p>
      <w:pPr>
        <w:pStyle w:val="0"/>
        <w:spacing w:before="240" w:lineRule="auto"/>
        <w:ind w:firstLine="540"/>
        <w:jc w:val="both"/>
      </w:pPr>
      <w:r>
        <w:rPr>
          <w:sz w:val="24"/>
        </w:rPr>
        <w:t xml:space="preserve">2) средний риск;</w:t>
      </w:r>
    </w:p>
    <w:p>
      <w:pPr>
        <w:pStyle w:val="0"/>
        <w:spacing w:before="240" w:lineRule="auto"/>
        <w:ind w:firstLine="540"/>
        <w:jc w:val="both"/>
      </w:pPr>
      <w:r>
        <w:rPr>
          <w:sz w:val="24"/>
        </w:rPr>
        <w:t xml:space="preserve">3) умеренный риск;</w:t>
      </w:r>
    </w:p>
    <w:p>
      <w:pPr>
        <w:pStyle w:val="0"/>
        <w:spacing w:before="240" w:lineRule="auto"/>
        <w:ind w:firstLine="540"/>
        <w:jc w:val="both"/>
      </w:pPr>
      <w:r>
        <w:rPr>
          <w:sz w:val="24"/>
        </w:rPr>
        <w:t xml:space="preserve">4) низкий риск.</w:t>
      </w:r>
    </w:p>
    <w:p>
      <w:pPr>
        <w:pStyle w:val="0"/>
        <w:spacing w:before="240" w:lineRule="auto"/>
        <w:ind w:firstLine="540"/>
        <w:jc w:val="both"/>
      </w:pPr>
      <w:r>
        <w:rPr>
          <w:sz w:val="24"/>
        </w:rPr>
        <w:t xml:space="preserve">14. Отнесение объектов контроля к одной из категорий риска осуществляется контрольным (надзорным) органом на основании сопоставления их характеристик с </w:t>
      </w:r>
      <w:hyperlink w:history="0" w:anchor="P247" w:tooltip="Критерии отнесения объектов регионального контроля (надзора)">
        <w:r>
          <w:rPr>
            <w:sz w:val="24"/>
            <w:color w:val="0000ff"/>
          </w:rPr>
          <w:t xml:space="preserve">критериями</w:t>
        </w:r>
      </w:hyperlink>
      <w:r>
        <w:rPr>
          <w:sz w:val="24"/>
        </w:rPr>
        <w:t xml:space="preserve"> отнесения объектов контроля к определенной категории риска согласно приложению N 1 к настоящему Положению. Объект контроля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w:t>
      </w:r>
    </w:p>
    <w:p>
      <w:pPr>
        <w:pStyle w:val="0"/>
        <w:spacing w:before="240" w:lineRule="auto"/>
        <w:ind w:firstLine="540"/>
        <w:jc w:val="both"/>
      </w:pPr>
      <w:r>
        <w:rPr>
          <w:sz w:val="24"/>
        </w:rPr>
        <w:t xml:space="preserve">15. Решение об отнесении объектов контроля к категориям риска и изменение присвоенных объектам контроля категорий риска принимается путем подписания соответствующих сведений в едином реестре видов контроля в порядке, определенном </w:t>
      </w:r>
      <w:hyperlink w:history="0" r:id="rId22"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Постановлением</w:t>
        </w:r>
      </w:hyperlink>
      <w:r>
        <w:rPr>
          <w:sz w:val="24"/>
        </w:rPr>
        <w:t xml:space="preserve"> Правительства Российской Федерации от 24 октября 2011 года N 861 года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pPr>
        <w:pStyle w:val="0"/>
        <w:spacing w:before="240" w:lineRule="auto"/>
        <w:ind w:firstLine="540"/>
        <w:jc w:val="both"/>
      </w:pPr>
      <w:r>
        <w:rPr>
          <w:sz w:val="24"/>
        </w:rPr>
        <w:t xml:space="preserve">16.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pPr>
        <w:pStyle w:val="0"/>
        <w:spacing w:before="240" w:lineRule="auto"/>
        <w:ind w:firstLine="540"/>
        <w:jc w:val="both"/>
      </w:pPr>
      <w:r>
        <w:rPr>
          <w:sz w:val="24"/>
        </w:rPr>
        <w:t xml:space="preserve">17. Контрольный (надзорный) орган ведет перечень объектов контроля в реестре объектов контроля единого реестра видов контроля и размещает его на официальном сайте контрольного (надзорного) органа в информационно-телекоммуникационной сети "Интернет" (далее - официальный сайт).</w:t>
      </w:r>
    </w:p>
    <w:p>
      <w:pPr>
        <w:pStyle w:val="0"/>
        <w:spacing w:before="240" w:lineRule="auto"/>
        <w:ind w:firstLine="540"/>
        <w:jc w:val="both"/>
      </w:pPr>
      <w:r>
        <w:rPr>
          <w:sz w:val="24"/>
        </w:rPr>
        <w:t xml:space="preserve">18. Контролируемое лицо вправе подать,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bookmarkStart w:id="89" w:name="P89"/>
    <w:bookmarkEnd w:id="89"/>
    <w:p>
      <w:pPr>
        <w:pStyle w:val="0"/>
        <w:spacing w:before="240" w:lineRule="auto"/>
        <w:ind w:firstLine="540"/>
        <w:jc w:val="both"/>
      </w:pPr>
      <w:r>
        <w:rPr>
          <w:sz w:val="24"/>
        </w:rPr>
        <w:t xml:space="preserve">19. В отношении объектов регионального государственного контроля (надзора), отнесенных к категориям значительного, среднего или умеренного риска, обязательные профилактические визиты осуществляются с </w:t>
      </w:r>
      <w:hyperlink w:history="0" r:id="rId23" w:tooltip="Постановление Правительства РФ от 01.10.2025 N 1511 &quot;О периодичности проведения обязательных профилактических визитов в рамках государственного контроля (надзора), муниципального контроля&quot; {КонсультантПлюс}">
        <w:r>
          <w:rPr>
            <w:sz w:val="24"/>
            <w:color w:val="0000ff"/>
          </w:rPr>
          <w:t xml:space="preserve">периодичностью</w:t>
        </w:r>
      </w:hyperlink>
      <w:r>
        <w:rPr>
          <w:sz w:val="24"/>
        </w:rPr>
        <w:t xml:space="preserve">, установленной Постановлением Правительства Российской Федерации от 1 октября 2025 года N 1511 "О периодичности проведения обязательных профилактических визитов в рамках государственного контроля (надзора), муниципального контроля".</w:t>
      </w:r>
    </w:p>
    <w:p>
      <w:pPr>
        <w:pStyle w:val="0"/>
        <w:spacing w:before="240" w:lineRule="auto"/>
        <w:ind w:firstLine="540"/>
        <w:jc w:val="both"/>
      </w:pPr>
      <w:r>
        <w:rPr>
          <w:sz w:val="24"/>
        </w:rPr>
        <w:t xml:space="preserve">20. В отношении объектов регионального государственного контроля (надзора), отнесенных к категории низкого риска, обязательные профилактические визиты не проводятся.</w:t>
      </w:r>
    </w:p>
    <w:p>
      <w:pPr>
        <w:pStyle w:val="0"/>
        <w:spacing w:before="240" w:lineRule="auto"/>
        <w:ind w:firstLine="540"/>
        <w:jc w:val="both"/>
      </w:pPr>
      <w:r>
        <w:rPr>
          <w:sz w:val="24"/>
        </w:rPr>
        <w:t xml:space="preserve">21.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w:t>
      </w:r>
    </w:p>
    <w:p>
      <w:pPr>
        <w:pStyle w:val="0"/>
        <w:spacing w:before="240" w:lineRule="auto"/>
        <w:ind w:firstLine="540"/>
        <w:jc w:val="both"/>
      </w:pPr>
      <w:r>
        <w:rPr>
          <w:sz w:val="24"/>
        </w:rPr>
        <w:t xml:space="preserve">22. Перечень индикаторов риска нарушения обязательных требований по региональному государственному контролю (надзору) утверждается Правительством Брянской области.</w:t>
      </w:r>
    </w:p>
    <w:p>
      <w:pPr>
        <w:pStyle w:val="0"/>
        <w:spacing w:before="240" w:lineRule="auto"/>
        <w:ind w:firstLine="540"/>
        <w:jc w:val="both"/>
      </w:pPr>
      <w:r>
        <w:rPr>
          <w:sz w:val="24"/>
        </w:rPr>
        <w:t xml:space="preserve">23. При выявлении соответствия объекта контроля параметрам, утвержденным перечнем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pPr>
        <w:pStyle w:val="0"/>
        <w:jc w:val="both"/>
      </w:pPr>
      <w:r>
        <w:rPr>
          <w:sz w:val="24"/>
        </w:rPr>
      </w:r>
    </w:p>
    <w:p>
      <w:pPr>
        <w:pStyle w:val="2"/>
        <w:outlineLvl w:val="1"/>
        <w:jc w:val="center"/>
      </w:pPr>
      <w:r>
        <w:rPr>
          <w:sz w:val="24"/>
        </w:rPr>
        <w:t xml:space="preserve">III. Профилактика рисков причинения вреда (ущерба)</w:t>
      </w:r>
    </w:p>
    <w:p>
      <w:pPr>
        <w:pStyle w:val="2"/>
        <w:jc w:val="center"/>
      </w:pPr>
      <w:r>
        <w:rPr>
          <w:sz w:val="24"/>
        </w:rPr>
        <w:t xml:space="preserve">охраняемым законом ценностям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постановление Правительства Российской Федерации N 990 издано 25.06.2021, а не 25.07.2021.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24. Контрольный (надзорный) орган ежегодно в соответствии с </w:t>
      </w:r>
      <w:hyperlink w:history="0" r:id="rId24" w:tooltip="Постановление Правительства РФ от 25.06.2021 N 990 (ред. от 23.05.2025) &quot;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quot; {КонсультантПлюс}">
        <w:r>
          <w:rPr>
            <w:sz w:val="24"/>
            <w:color w:val="0000ff"/>
          </w:rPr>
          <w:t xml:space="preserve">Постановлением</w:t>
        </w:r>
      </w:hyperlink>
      <w:r>
        <w:rPr>
          <w:sz w:val="24"/>
        </w:rPr>
        <w:t xml:space="preserve"> Правительства Российской Федерации от 25 июля 2021 года N 990 "Об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 утверждает программу профилактики рисков причинения вреда (ущерба) охраняемым законом ценностям (далее - программа профилактики), состоящую из разделов, предусмотренных </w:t>
      </w:r>
      <w:hyperlink w:history="0" r:id="rId2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2 статьи 44</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25. Утвержденная программа профилактики размещается на официальном сайте в течение 5 дней со дня утверждения.</w:t>
      </w:r>
    </w:p>
    <w:p>
      <w:pPr>
        <w:pStyle w:val="0"/>
        <w:spacing w:before="240" w:lineRule="auto"/>
        <w:ind w:firstLine="540"/>
        <w:jc w:val="both"/>
      </w:pPr>
      <w:r>
        <w:rPr>
          <w:sz w:val="24"/>
        </w:rPr>
        <w:t xml:space="preserve">26. При осуществлении регионального государственного контроля (надзора) проводятся следующие виды профилактических мероприятий:</w:t>
      </w:r>
    </w:p>
    <w:p>
      <w:pPr>
        <w:pStyle w:val="0"/>
        <w:spacing w:before="240" w:lineRule="auto"/>
        <w:ind w:firstLine="540"/>
        <w:jc w:val="both"/>
      </w:pPr>
      <w:r>
        <w:rPr>
          <w:sz w:val="24"/>
        </w:rPr>
        <w:t xml:space="preserve">а) информирование;</w:t>
      </w:r>
    </w:p>
    <w:p>
      <w:pPr>
        <w:pStyle w:val="0"/>
        <w:spacing w:before="240" w:lineRule="auto"/>
        <w:ind w:firstLine="540"/>
        <w:jc w:val="both"/>
      </w:pPr>
      <w:r>
        <w:rPr>
          <w:sz w:val="24"/>
        </w:rPr>
        <w:t xml:space="preserve">б) обобщение правоприменительной практики;</w:t>
      </w:r>
    </w:p>
    <w:p>
      <w:pPr>
        <w:pStyle w:val="0"/>
        <w:spacing w:before="240" w:lineRule="auto"/>
        <w:ind w:firstLine="540"/>
        <w:jc w:val="both"/>
      </w:pPr>
      <w:r>
        <w:rPr>
          <w:sz w:val="24"/>
        </w:rPr>
        <w:t xml:space="preserve">в) объявление предостережений;</w:t>
      </w:r>
    </w:p>
    <w:p>
      <w:pPr>
        <w:pStyle w:val="0"/>
        <w:spacing w:before="240" w:lineRule="auto"/>
        <w:ind w:firstLine="540"/>
        <w:jc w:val="both"/>
      </w:pPr>
      <w:r>
        <w:rPr>
          <w:sz w:val="24"/>
        </w:rPr>
        <w:t xml:space="preserve">г) консультирование;</w:t>
      </w:r>
    </w:p>
    <w:p>
      <w:pPr>
        <w:pStyle w:val="0"/>
        <w:spacing w:before="240" w:lineRule="auto"/>
        <w:ind w:firstLine="540"/>
        <w:jc w:val="both"/>
      </w:pPr>
      <w:r>
        <w:rPr>
          <w:sz w:val="24"/>
        </w:rPr>
        <w:t xml:space="preserve">д) профилактический визит.</w:t>
      </w:r>
    </w:p>
    <w:p>
      <w:pPr>
        <w:pStyle w:val="0"/>
        <w:spacing w:before="240" w:lineRule="auto"/>
        <w:ind w:firstLine="540"/>
        <w:jc w:val="both"/>
      </w:pPr>
      <w:r>
        <w:rPr>
          <w:sz w:val="24"/>
        </w:rPr>
        <w:t xml:space="preserve">27. Информирование контролируемых лиц по вопросам соблюдения обязательных требований осуществляется должностными лицами контрольного (надзорного) органа посредством размещения и поддержания в актуальном состоянии сведений на официальном сайте, в средствах массовой информации и в иных формах в соответствии с положениями </w:t>
      </w:r>
      <w:hyperlink w:history="0" r:id="rId2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статьи 46</w:t>
        </w:r>
      </w:hyperlink>
      <w:r>
        <w:rPr>
          <w:sz w:val="24"/>
        </w:rPr>
        <w:t xml:space="preserve"> Федерального закона от 31 июля 2020 года N 248-ФЗ с учетом требований законодательства Российской Федерации о государственной, коммерческой, служебной и иной охраняемой законом тайне.</w:t>
      </w:r>
    </w:p>
    <w:p>
      <w:pPr>
        <w:pStyle w:val="0"/>
        <w:spacing w:before="240" w:lineRule="auto"/>
        <w:ind w:firstLine="540"/>
        <w:jc w:val="both"/>
      </w:pPr>
      <w:r>
        <w:rPr>
          <w:sz w:val="24"/>
        </w:rPr>
        <w:t xml:space="preserve">28. Обобщение правоприменительной практики осуществляется в соответствии со </w:t>
      </w:r>
      <w:hyperlink w:history="0" r:id="rId2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47</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29.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pPr>
        <w:pStyle w:val="0"/>
        <w:spacing w:before="240" w:lineRule="auto"/>
        <w:ind w:firstLine="540"/>
        <w:jc w:val="both"/>
      </w:pPr>
      <w:r>
        <w:rPr>
          <w:sz w:val="24"/>
        </w:rPr>
        <w:t xml:space="preserve">30. Доклад о правоприменительной практике готовится ежегодно, не позднее 1 марта года, следующего за отчетным.</w:t>
      </w:r>
    </w:p>
    <w:p>
      <w:pPr>
        <w:pStyle w:val="0"/>
        <w:spacing w:before="240" w:lineRule="auto"/>
        <w:ind w:firstLine="540"/>
        <w:jc w:val="both"/>
      </w:pPr>
      <w:r>
        <w:rPr>
          <w:sz w:val="24"/>
        </w:rPr>
        <w:t xml:space="preserve">31. Доклад о правоприменительной практике утверждается приказом начальника контрольного (надзорного) органа до 10 марта года, следующего за отчетным, и размещается на официальном сайте в срок, не превышающий пять рабочих дней после его утверждения.</w:t>
      </w:r>
    </w:p>
    <w:p>
      <w:pPr>
        <w:pStyle w:val="0"/>
        <w:spacing w:before="240" w:lineRule="auto"/>
        <w:ind w:firstLine="540"/>
        <w:jc w:val="both"/>
      </w:pPr>
      <w:r>
        <w:rPr>
          <w:sz w:val="24"/>
        </w:rPr>
        <w:t xml:space="preserve">32. Объявление предостережения осуществляется в соответствии со </w:t>
      </w:r>
      <w:hyperlink w:history="0" r:id="rId2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49</w:t>
        </w:r>
      </w:hyperlink>
      <w:r>
        <w:rPr>
          <w:sz w:val="24"/>
        </w:rPr>
        <w:t xml:space="preserve"> Федерального закона от 31 июля 2020 года N 248-ФЗ. Предостережение о недопустимости нарушения обязательных требований объявляется контролируемому лицу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pPr>
        <w:pStyle w:val="0"/>
        <w:spacing w:before="240" w:lineRule="auto"/>
        <w:ind w:firstLine="540"/>
        <w:jc w:val="both"/>
      </w:pPr>
      <w:r>
        <w:rPr>
          <w:sz w:val="24"/>
        </w:rPr>
        <w:t xml:space="preserve">33.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срок не позднее 10 рабочих дней со дня получения им предостережения.</w:t>
      </w:r>
    </w:p>
    <w:p>
      <w:pPr>
        <w:pStyle w:val="0"/>
        <w:spacing w:before="240" w:lineRule="auto"/>
        <w:ind w:firstLine="540"/>
        <w:jc w:val="both"/>
      </w:pPr>
      <w:r>
        <w:rPr>
          <w:sz w:val="24"/>
        </w:rPr>
        <w:t xml:space="preserve">34. Возражение должно содержать:</w:t>
      </w:r>
    </w:p>
    <w:p>
      <w:pPr>
        <w:pStyle w:val="0"/>
        <w:spacing w:before="240" w:lineRule="auto"/>
        <w:ind w:firstLine="540"/>
        <w:jc w:val="both"/>
      </w:pPr>
      <w:r>
        <w:rPr>
          <w:sz w:val="24"/>
        </w:rPr>
        <w:t xml:space="preserve">1) наименование контрольного (надзорного) органа, в который направляется возражение;</w:t>
      </w:r>
    </w:p>
    <w:p>
      <w:pPr>
        <w:pStyle w:val="0"/>
        <w:spacing w:before="240" w:lineRule="auto"/>
        <w:ind w:firstLine="540"/>
        <w:jc w:val="both"/>
      </w:pPr>
      <w:r>
        <w:rPr>
          <w:sz w:val="24"/>
        </w:rPr>
        <w:t xml:space="preserve">2) наименование контролируемого лица, номер (номера) контактного телефона, адрес электронной почты, на который должен быть направлен ответ;</w:t>
      </w:r>
    </w:p>
    <w:p>
      <w:pPr>
        <w:pStyle w:val="0"/>
        <w:spacing w:before="240" w:lineRule="auto"/>
        <w:ind w:firstLine="540"/>
        <w:jc w:val="both"/>
      </w:pPr>
      <w:r>
        <w:rPr>
          <w:sz w:val="24"/>
        </w:rPr>
        <w:t xml:space="preserve">3) дату и номер предостережения;</w:t>
      </w:r>
    </w:p>
    <w:p>
      <w:pPr>
        <w:pStyle w:val="0"/>
        <w:spacing w:before="240" w:lineRule="auto"/>
        <w:ind w:firstLine="540"/>
        <w:jc w:val="both"/>
      </w:pPr>
      <w:r>
        <w:rPr>
          <w:sz w:val="24"/>
        </w:rPr>
        <w:t xml:space="preserve">4) идентификационный номер налогоплательщика;</w:t>
      </w:r>
    </w:p>
    <w:p>
      <w:pPr>
        <w:pStyle w:val="0"/>
        <w:spacing w:before="240" w:lineRule="auto"/>
        <w:ind w:firstLine="540"/>
        <w:jc w:val="both"/>
      </w:pPr>
      <w:r>
        <w:rPr>
          <w:sz w:val="24"/>
        </w:rPr>
        <w:t xml:space="preserve">5)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pPr>
        <w:pStyle w:val="0"/>
        <w:spacing w:before="240" w:lineRule="auto"/>
        <w:ind w:firstLine="540"/>
        <w:jc w:val="both"/>
      </w:pPr>
      <w:r>
        <w:rPr>
          <w:sz w:val="24"/>
        </w:rPr>
        <w:t xml:space="preserve">6) дату и номер направляемого предостережения.</w:t>
      </w:r>
    </w:p>
    <w:p>
      <w:pPr>
        <w:pStyle w:val="0"/>
        <w:spacing w:before="240" w:lineRule="auto"/>
        <w:ind w:firstLine="540"/>
        <w:jc w:val="both"/>
      </w:pPr>
      <w:r>
        <w:rPr>
          <w:sz w:val="24"/>
        </w:rPr>
        <w:t xml:space="preserve">В случае необходимости в подтверждение своих доводов контролируемое лицо прилагает к возражению соответствующие документы либо их надлежащим образом заверенные копии.</w:t>
      </w:r>
    </w:p>
    <w:p>
      <w:pPr>
        <w:pStyle w:val="0"/>
        <w:spacing w:before="240" w:lineRule="auto"/>
        <w:ind w:firstLine="540"/>
        <w:jc w:val="both"/>
      </w:pPr>
      <w:r>
        <w:rPr>
          <w:sz w:val="24"/>
        </w:rPr>
        <w:t xml:space="preserve">35. Возражение в отношении предостережения направляется контролируемым лицом в виде электронного документа, подписанного в соответствии с </w:t>
      </w:r>
      <w:hyperlink w:history="0" r:id="rId2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пунктом 6 статьи 21</w:t>
        </w:r>
      </w:hyperlink>
      <w:r>
        <w:rPr>
          <w:sz w:val="24"/>
        </w:rPr>
        <w:t xml:space="preserve"> Федерального закона от 31 июля 2020 года N 248-ФЗ, на указанный в предостережении адрес электронной почты контрольного (надзорного) органа либо с использованием единого портала государственных и муниципальных услуг.</w:t>
      </w:r>
    </w:p>
    <w:p>
      <w:pPr>
        <w:pStyle w:val="0"/>
        <w:spacing w:before="240" w:lineRule="auto"/>
        <w:ind w:firstLine="540"/>
        <w:jc w:val="both"/>
      </w:pPr>
      <w:r>
        <w:rPr>
          <w:sz w:val="24"/>
        </w:rPr>
        <w:t xml:space="preserve">36. В случае если возражение в отношении предостережения не содержит обязательных сведений, перечисленных выше, в течение трех рабочих дней со дня поступления в контрольный (надзорный) орган оно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pPr>
        <w:pStyle w:val="0"/>
        <w:spacing w:before="240" w:lineRule="auto"/>
        <w:ind w:firstLine="540"/>
        <w:jc w:val="both"/>
      </w:pPr>
      <w:r>
        <w:rPr>
          <w:sz w:val="24"/>
        </w:rPr>
        <w:t xml:space="preserve">37. Возражение в отношении предостережения рассматривается контрольным (надзорным) органом в течение 15 рабочих дней со дня его поступления в контрольный (надзорный) орган.</w:t>
      </w:r>
    </w:p>
    <w:p>
      <w:pPr>
        <w:pStyle w:val="0"/>
        <w:spacing w:before="240" w:lineRule="auto"/>
        <w:ind w:firstLine="540"/>
        <w:jc w:val="both"/>
      </w:pPr>
      <w:r>
        <w:rPr>
          <w:sz w:val="24"/>
        </w:rPr>
        <w:t xml:space="preserve">38. По результатам рассмотрения возражения должностное лицо контрольного (надзорного) органа, рассмотревшее возражение, принимает одно из следующих решений:</w:t>
      </w:r>
    </w:p>
    <w:p>
      <w:pPr>
        <w:pStyle w:val="0"/>
        <w:spacing w:before="240" w:lineRule="auto"/>
        <w:ind w:firstLine="540"/>
        <w:jc w:val="both"/>
      </w:pPr>
      <w:r>
        <w:rPr>
          <w:sz w:val="24"/>
        </w:rPr>
        <w:t xml:space="preserve">а) удовлетворяет возражение в форме отмены объявленного предостережения;</w:t>
      </w:r>
    </w:p>
    <w:p>
      <w:pPr>
        <w:pStyle w:val="0"/>
        <w:spacing w:before="240" w:lineRule="auto"/>
        <w:ind w:firstLine="540"/>
        <w:jc w:val="both"/>
      </w:pPr>
      <w:r>
        <w:rPr>
          <w:sz w:val="24"/>
        </w:rPr>
        <w:t xml:space="preserve">б) отказывает в удовлетворении возражения.</w:t>
      </w:r>
    </w:p>
    <w:p>
      <w:pPr>
        <w:pStyle w:val="0"/>
        <w:spacing w:before="240" w:lineRule="auto"/>
        <w:ind w:firstLine="540"/>
        <w:jc w:val="both"/>
      </w:pPr>
      <w:r>
        <w:rPr>
          <w:sz w:val="24"/>
        </w:rPr>
        <w:t xml:space="preserve">39. Решение о результатах рассмотрения возражения должностным лицом контрольного (надзорного) органа в срок не позднее одного рабочего дня со дня его принятия направляется контролируемому лицу, подавшему возражение, посредством единого портала государственных и муниципальных услуг или в электронной форме. В случае отказа в удовлетворении возражения указываются соответствующие обоснования.</w:t>
      </w:r>
    </w:p>
    <w:p>
      <w:pPr>
        <w:pStyle w:val="0"/>
        <w:spacing w:before="240" w:lineRule="auto"/>
        <w:ind w:firstLine="540"/>
        <w:jc w:val="both"/>
      </w:pPr>
      <w:r>
        <w:rPr>
          <w:sz w:val="24"/>
        </w:rPr>
        <w:t xml:space="preserve">40. Консультирование осуществляется должностными лицами контрольного (надзорного) органа в соответствии со </w:t>
      </w:r>
      <w:hyperlink w:history="0" r:id="rId3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50</w:t>
        </w:r>
      </w:hyperlink>
      <w:r>
        <w:rPr>
          <w:sz w:val="24"/>
        </w:rPr>
        <w:t xml:space="preserve"> Федерального закона от 31 июля 2020 года N 248-ФЗ по телефону, посредством видео-конференц-связи, посредством разработанного на базе государственной информационной системы программного обеспечения, применяемого контрольным (надзорным) органом и контролируемыми лицами с использованием компьютерного устройства (мобильного телефона, смартфона или компьютера, включая планшетный компьютер) (далее - мобильное приложение "Инспектор"), на личном приеме либо в ходе проведения профилактического мероприятия, контрольного (надзорного) мероприятия по вопросам:</w:t>
      </w:r>
    </w:p>
    <w:p>
      <w:pPr>
        <w:pStyle w:val="0"/>
        <w:spacing w:before="240" w:lineRule="auto"/>
        <w:ind w:firstLine="540"/>
        <w:jc w:val="both"/>
      </w:pPr>
      <w:r>
        <w:rPr>
          <w:sz w:val="24"/>
        </w:rPr>
        <w:t xml:space="preserve">а) об обязательных требованиях, предъявляемых к деятельности контролируемых лиц, о соответствии объектов контроля критериям риска причинения вреда, основаниях и рекомендуемых способах снижения категории риска причинения вреда, а также о видах, содержании и об интенсивности контрольных (надзорных) мероприятий, проводимых в отношении объектов контроля исходя из их отнесения к соответствующей категории риска причинения вреда;</w:t>
      </w:r>
    </w:p>
    <w:p>
      <w:pPr>
        <w:pStyle w:val="0"/>
        <w:spacing w:before="240" w:lineRule="auto"/>
        <w:ind w:firstLine="540"/>
        <w:jc w:val="both"/>
      </w:pPr>
      <w:r>
        <w:rPr>
          <w:sz w:val="24"/>
        </w:rPr>
        <w:t xml:space="preserve">б) об осуществлении регионального государственного контроля (надзора);</w:t>
      </w:r>
    </w:p>
    <w:p>
      <w:pPr>
        <w:pStyle w:val="0"/>
        <w:spacing w:before="240" w:lineRule="auto"/>
        <w:ind w:firstLine="540"/>
        <w:jc w:val="both"/>
      </w:pPr>
      <w:r>
        <w:rPr>
          <w:sz w:val="24"/>
        </w:rPr>
        <w:t xml:space="preserve">в) о досудебном обжаловании действий (бездействия) и (или) решений, принятых контрольным (надзорным) органом и его должностными лицами при осуществлении регионального государственного контроля (надзора);</w:t>
      </w:r>
    </w:p>
    <w:p>
      <w:pPr>
        <w:pStyle w:val="0"/>
        <w:spacing w:before="240" w:lineRule="auto"/>
        <w:ind w:firstLine="540"/>
        <w:jc w:val="both"/>
      </w:pPr>
      <w:r>
        <w:rPr>
          <w:sz w:val="24"/>
        </w:rPr>
        <w:t xml:space="preserve">г) об административной ответственности за нарушение обязательных требований;</w:t>
      </w:r>
    </w:p>
    <w:p>
      <w:pPr>
        <w:pStyle w:val="0"/>
        <w:spacing w:before="240" w:lineRule="auto"/>
        <w:ind w:firstLine="540"/>
        <w:jc w:val="both"/>
      </w:pPr>
      <w:r>
        <w:rPr>
          <w:sz w:val="24"/>
        </w:rPr>
        <w:t xml:space="preserve">д) о порядке проведения профилактических мероприятий;</w:t>
      </w:r>
    </w:p>
    <w:p>
      <w:pPr>
        <w:pStyle w:val="0"/>
        <w:spacing w:before="240" w:lineRule="auto"/>
        <w:ind w:firstLine="540"/>
        <w:jc w:val="both"/>
      </w:pPr>
      <w:r>
        <w:rPr>
          <w:sz w:val="24"/>
        </w:rPr>
        <w:t xml:space="preserve">е) о предмете регионального государственного контроля (надзора).</w:t>
      </w:r>
    </w:p>
    <w:p>
      <w:pPr>
        <w:pStyle w:val="0"/>
        <w:spacing w:before="240" w:lineRule="auto"/>
        <w:ind w:firstLine="540"/>
        <w:jc w:val="both"/>
      </w:pPr>
      <w:r>
        <w:rPr>
          <w:sz w:val="24"/>
        </w:rPr>
        <w:t xml:space="preserve">41. Запись на консультирование и осуществление письменного консультирования может производиться с использованием единого портала государственных и муниципальных услуг.</w:t>
      </w:r>
    </w:p>
    <w:p>
      <w:pPr>
        <w:pStyle w:val="0"/>
        <w:spacing w:before="240" w:lineRule="auto"/>
        <w:ind w:firstLine="540"/>
        <w:jc w:val="both"/>
      </w:pPr>
      <w:r>
        <w:rPr>
          <w:sz w:val="24"/>
        </w:rPr>
        <w:t xml:space="preserve">42. По итогам консультирования информация в письменной форме контролируемым лицам и их представителям не представляется, за исключением случаев консультирования на основании обращений контролируемых лиц и их представителей, поступивших в письменной форме или в форме электронного документа, о предоставлении письменного ответа в сроки, установленные Федеральным </w:t>
      </w:r>
      <w:hyperlink w:history="0" r:id="rId31"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w:t>
      </w:r>
    </w:p>
    <w:p>
      <w:pPr>
        <w:pStyle w:val="0"/>
        <w:spacing w:before="240" w:lineRule="auto"/>
        <w:ind w:firstLine="540"/>
        <w:jc w:val="both"/>
      </w:pPr>
      <w:r>
        <w:rPr>
          <w:sz w:val="24"/>
        </w:rPr>
        <w:t xml:space="preserve">43. Консультирование по однотипным обращениям (пять и более) контролируемых лиц и их представителей осуществляется посредством размещения на официальном сайте письменного разъяснения, подписанного начальником (заместителем начальника) контрольного (надзорного) органа.</w:t>
      </w:r>
    </w:p>
    <w:p>
      <w:pPr>
        <w:pStyle w:val="0"/>
        <w:spacing w:before="240" w:lineRule="auto"/>
        <w:ind w:firstLine="540"/>
        <w:jc w:val="both"/>
      </w:pPr>
      <w:r>
        <w:rPr>
          <w:sz w:val="24"/>
        </w:rPr>
        <w:t xml:space="preserve">44. Профилактический визит проводится должностным лицом контрольного (надзорного) органа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45.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а также о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контрольного (надзорного)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40" w:lineRule="auto"/>
        <w:ind w:firstLine="540"/>
        <w:jc w:val="both"/>
      </w:pPr>
      <w:r>
        <w:rPr>
          <w:sz w:val="24"/>
        </w:rPr>
        <w:t xml:space="preserve">46.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40" w:lineRule="auto"/>
        <w:ind w:firstLine="540"/>
        <w:jc w:val="both"/>
      </w:pPr>
      <w:r>
        <w:rPr>
          <w:sz w:val="24"/>
        </w:rPr>
        <w:t xml:space="preserve">47. Обязательный профилактический визит в рамках регионального государственного контроля (надзора) проводится в случаях, предусмотренных </w:t>
      </w:r>
      <w:hyperlink w:history="0" r:id="rId3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пунктами 1</w:t>
        </w:r>
      </w:hyperlink>
      <w:r>
        <w:rPr>
          <w:sz w:val="24"/>
        </w:rPr>
        <w:t xml:space="preserve">, </w:t>
      </w:r>
      <w:hyperlink w:history="0" r:id="rId3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4 части 1 статьи 52.1</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48. В случае, предусмотренном </w:t>
      </w:r>
      <w:hyperlink w:history="0" r:id="rId3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пунктом 1 части 1 статьи 52.1</w:t>
        </w:r>
      </w:hyperlink>
      <w:r>
        <w:rPr>
          <w:sz w:val="24"/>
        </w:rPr>
        <w:t xml:space="preserve"> Федерального закона от 31 июля 2020 года N 248-ФЗ, обязательный профилактический визит проводится в отношении объектов регионального государственного контроля (надзора), отнесенных к категориям значительного, среднего или умеренного риска, с учетом периодичности проведения обязательных профилактических мероприятий, установленной </w:t>
      </w:r>
      <w:hyperlink w:history="0" w:anchor="P89" w:tooltip="19. В отношении объектов регионального государственного контроля (надзора), отнесенных к категориям значительного, среднего или умеренного риска, обязательные профилактические визиты осуществляются с периодичностью, установленной Постановлением Правительства Российской Федерации от 1 октября 2025 года N 1511 &quot;О периодичности проведения обязательных профилактических визитов в рамках государственного контроля (надзора), муниципального контроля&quot;.">
        <w:r>
          <w:rPr>
            <w:sz w:val="24"/>
            <w:color w:val="0000ff"/>
          </w:rPr>
          <w:t xml:space="preserve">пунктом 19</w:t>
        </w:r>
      </w:hyperlink>
      <w:r>
        <w:rPr>
          <w:sz w:val="24"/>
        </w:rPr>
        <w:t xml:space="preserve"> настоящего Положения.</w:t>
      </w:r>
    </w:p>
    <w:p>
      <w:pPr>
        <w:pStyle w:val="0"/>
        <w:spacing w:before="240" w:lineRule="auto"/>
        <w:ind w:firstLine="540"/>
        <w:jc w:val="both"/>
      </w:pPr>
      <w:r>
        <w:rPr>
          <w:sz w:val="24"/>
        </w:rPr>
        <w:t xml:space="preserve">49. В случаях, предусмотренных </w:t>
      </w:r>
      <w:hyperlink w:history="0" r:id="rId3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пунктом 4 части 1</w:t>
        </w:r>
      </w:hyperlink>
      <w:r>
        <w:rPr>
          <w:sz w:val="24"/>
        </w:rPr>
        <w:t xml:space="preserve"> и </w:t>
      </w:r>
      <w:hyperlink w:history="0" r:id="rId3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части 2 статьи 52.1</w:t>
        </w:r>
      </w:hyperlink>
      <w:r>
        <w:rPr>
          <w:sz w:val="24"/>
        </w:rPr>
        <w:t xml:space="preserve"> Федерального закона от 31 июля 2020 года N 248-ФЗ, проведение обязательных профилактических визитов не ограничено.</w:t>
      </w:r>
    </w:p>
    <w:p>
      <w:pPr>
        <w:pStyle w:val="0"/>
        <w:spacing w:before="240" w:lineRule="auto"/>
        <w:ind w:firstLine="540"/>
        <w:jc w:val="both"/>
      </w:pPr>
      <w:r>
        <w:rPr>
          <w:sz w:val="24"/>
        </w:rPr>
        <w:t xml:space="preserve">50. Осмотр в рамках проведения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40" w:lineRule="auto"/>
        <w:ind w:firstLine="540"/>
        <w:jc w:val="both"/>
      </w:pPr>
      <w:r>
        <w:rPr>
          <w:sz w:val="24"/>
        </w:rPr>
        <w:t xml:space="preserve">51. При проведении осмотра в рамках обязательного профилактического визита фотосъемка и видеозапись осуществляется с использованием мобильного приложения "Инспектор".</w:t>
      </w:r>
    </w:p>
    <w:p>
      <w:pPr>
        <w:pStyle w:val="0"/>
        <w:spacing w:before="240" w:lineRule="auto"/>
        <w:ind w:firstLine="540"/>
        <w:jc w:val="both"/>
      </w:pPr>
      <w:r>
        <w:rPr>
          <w:sz w:val="24"/>
        </w:rPr>
        <w:t xml:space="preserve">52. Профилактический визит по инициативе контролируемого лица проводится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 порядке, предусмотренном </w:t>
      </w:r>
      <w:hyperlink w:history="0" r:id="rId3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52.2</w:t>
        </w:r>
      </w:hyperlink>
      <w:r>
        <w:rPr>
          <w:sz w:val="24"/>
        </w:rPr>
        <w:t xml:space="preserve"> Федерального закона от 31 июля 2020 года N 248-ФЗ. Заявление о проведении профилактического визита подается контролируемым лицом посредством единого портала государственных и муниципальных услуг.</w:t>
      </w:r>
    </w:p>
    <w:p>
      <w:pPr>
        <w:pStyle w:val="0"/>
        <w:jc w:val="both"/>
      </w:pPr>
      <w:r>
        <w:rPr>
          <w:sz w:val="24"/>
        </w:rPr>
      </w:r>
    </w:p>
    <w:p>
      <w:pPr>
        <w:pStyle w:val="2"/>
        <w:outlineLvl w:val="1"/>
        <w:jc w:val="center"/>
      </w:pPr>
      <w:r>
        <w:rPr>
          <w:sz w:val="24"/>
        </w:rPr>
        <w:t xml:space="preserve">IV. Осуществление регионального государственного</w:t>
      </w:r>
    </w:p>
    <w:p>
      <w:pPr>
        <w:pStyle w:val="2"/>
        <w:jc w:val="center"/>
      </w:pPr>
      <w:r>
        <w:rPr>
          <w:sz w:val="24"/>
        </w:rPr>
        <w:t xml:space="preserve">контроля (надзора)</w:t>
      </w:r>
    </w:p>
    <w:p>
      <w:pPr>
        <w:pStyle w:val="0"/>
        <w:jc w:val="both"/>
      </w:pPr>
      <w:r>
        <w:rPr>
          <w:sz w:val="24"/>
        </w:rPr>
      </w:r>
    </w:p>
    <w:p>
      <w:pPr>
        <w:pStyle w:val="0"/>
        <w:ind w:firstLine="540"/>
        <w:jc w:val="both"/>
      </w:pPr>
      <w:r>
        <w:rPr>
          <w:sz w:val="24"/>
        </w:rPr>
        <w:t xml:space="preserve">53. При осуществлении регионального государственного контроля (надзора) плановые контрольные (надзорные) мероприятия не проводятся.</w:t>
      </w:r>
    </w:p>
    <w:p>
      <w:pPr>
        <w:pStyle w:val="0"/>
        <w:spacing w:before="240" w:lineRule="auto"/>
        <w:ind w:firstLine="540"/>
        <w:jc w:val="both"/>
      </w:pPr>
      <w:r>
        <w:rPr>
          <w:sz w:val="24"/>
        </w:rPr>
        <w:t xml:space="preserve">54. Внеплановые контрольные (надзорные) мероприятия, за исключением внеплановых контрольных (надзорных) мероприятий без взаимодействия с контролируемым лицом, проводятся по основаниям, предусмотренным </w:t>
      </w:r>
      <w:hyperlink w:history="0" r:id="rId3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пунктами 1</w:t>
        </w:r>
      </w:hyperlink>
      <w:r>
        <w:rPr>
          <w:sz w:val="24"/>
        </w:rPr>
        <w:t xml:space="preserve">, </w:t>
      </w:r>
      <w:hyperlink w:history="0" r:id="rId3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3</w:t>
        </w:r>
      </w:hyperlink>
      <w:r>
        <w:rPr>
          <w:sz w:val="24"/>
        </w:rPr>
        <w:t xml:space="preserve"> - </w:t>
      </w:r>
      <w:hyperlink w:history="0" r:id="rId4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5</w:t>
        </w:r>
      </w:hyperlink>
      <w:r>
        <w:rPr>
          <w:sz w:val="24"/>
        </w:rPr>
        <w:t xml:space="preserve">, </w:t>
      </w:r>
      <w:hyperlink w:history="0" r:id="rId4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7</w:t>
        </w:r>
      </w:hyperlink>
      <w:r>
        <w:rPr>
          <w:sz w:val="24"/>
        </w:rPr>
        <w:t xml:space="preserve"> - </w:t>
      </w:r>
      <w:hyperlink w:history="0" r:id="rId4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9 части 1 статьи 57</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55.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начальником (заместителем начальника) контрольного (надзорного) органа.</w:t>
      </w:r>
    </w:p>
    <w:p>
      <w:pPr>
        <w:pStyle w:val="0"/>
        <w:spacing w:before="240" w:lineRule="auto"/>
        <w:ind w:firstLine="540"/>
        <w:jc w:val="both"/>
      </w:pPr>
      <w:r>
        <w:rPr>
          <w:sz w:val="24"/>
        </w:rPr>
        <w:t xml:space="preserve">56. В решении о проведении контрольного (надзорного) мероприятия указываются сведения, предусмотренные </w:t>
      </w:r>
      <w:hyperlink w:history="0" r:id="rId4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1 статьи 64</w:t>
        </w:r>
      </w:hyperlink>
      <w:r>
        <w:rPr>
          <w:sz w:val="24"/>
        </w:rPr>
        <w:t xml:space="preserve"> Федерального закона от 31 июля 2020 года N 248-ФЗ, а также перечень нормативных правовых актов, содержащих обязательные требования, соблюдение которых оценивается при осуществлении регионального государственного контроля (надзора).</w:t>
      </w:r>
    </w:p>
    <w:p>
      <w:pPr>
        <w:pStyle w:val="0"/>
        <w:spacing w:before="240" w:lineRule="auto"/>
        <w:ind w:firstLine="540"/>
        <w:jc w:val="both"/>
      </w:pPr>
      <w:r>
        <w:rPr>
          <w:sz w:val="24"/>
        </w:rPr>
        <w:t xml:space="preserve">57. Контрольные (надзорные) мероприятия без взаимодействия проводятся должностными лицами контрольного (надзорного) органа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w:t>
      </w:r>
    </w:p>
    <w:p>
      <w:pPr>
        <w:pStyle w:val="0"/>
        <w:spacing w:before="240" w:lineRule="auto"/>
        <w:ind w:firstLine="540"/>
        <w:jc w:val="both"/>
      </w:pPr>
      <w:r>
        <w:rPr>
          <w:sz w:val="24"/>
        </w:rPr>
        <w:t xml:space="preserve">58.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случае введения режима повышенной готовности или чрезвычайной ситуации на всей территории Российской Федерации либо на ее части, в случае болезни, ухода за больным родственником, смерти близкого родственника, а также в случае применения к такому контролируемому лицу административного ареста и избрания в отношении него меры пресечения в виде подписки о невыезде и надлежащем поведении, запрете определенных действий, заключения под стражу, домашнего ареста.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такого обращения контролируемым лицом.</w:t>
      </w:r>
    </w:p>
    <w:p>
      <w:pPr>
        <w:pStyle w:val="0"/>
        <w:spacing w:before="240" w:lineRule="auto"/>
        <w:ind w:firstLine="540"/>
        <w:jc w:val="both"/>
      </w:pPr>
      <w:r>
        <w:rPr>
          <w:sz w:val="24"/>
        </w:rPr>
        <w:t xml:space="preserve">59. При проведении контрольного (надзорного) мероприятия должностные лица контрольного (надзорного) органа для фиксации доказательств нарушений обязательных требований могут использовать диагностическое оборудование, прошедшее метрологическую поверку, фотосъемку, аудио- и видеозапись, иные способы фиксации доказательств, в том числе мобильное приложение "Инспектор".</w:t>
      </w:r>
    </w:p>
    <w:p>
      <w:pPr>
        <w:pStyle w:val="0"/>
        <w:spacing w:before="240" w:lineRule="auto"/>
        <w:ind w:firstLine="540"/>
        <w:jc w:val="both"/>
      </w:pPr>
      <w:r>
        <w:rPr>
          <w:sz w:val="24"/>
        </w:rPr>
        <w:t xml:space="preserve">60. Решение об использовании диагностического оборудования, прошедшего метрологическую поверку, фотосъемку, аудио- и видеозапись, иные способы фиксации доказательств, в том числе мобильное приложение "Инспектор" при осуществлении контрольных (надзорных) мероприятий, совершении контрольных (надзорных) действий принимается должностными лицами контрольного (надзорного) органа самостоятельно.</w:t>
      </w:r>
    </w:p>
    <w:p>
      <w:pPr>
        <w:pStyle w:val="0"/>
        <w:spacing w:before="240" w:lineRule="auto"/>
        <w:ind w:firstLine="540"/>
        <w:jc w:val="both"/>
      </w:pPr>
      <w:r>
        <w:rPr>
          <w:sz w:val="24"/>
        </w:rPr>
        <w:t xml:space="preserve">61. В обязательном порядке для доказательства нарушений обязательных требований используется диагностическое оборудование, прошедшее метрологическую поверку, фотосъемка, аудио- и видеозапись, иные способы фиксации доказательств, в том числе мобильное приложение "Инспектор" в случаях:</w:t>
      </w:r>
    </w:p>
    <w:p>
      <w:pPr>
        <w:pStyle w:val="0"/>
        <w:spacing w:before="240" w:lineRule="auto"/>
        <w:ind w:firstLine="540"/>
        <w:jc w:val="both"/>
      </w:pPr>
      <w:r>
        <w:rPr>
          <w:sz w:val="24"/>
        </w:rPr>
        <w:t xml:space="preserve">1) проведения контрольного (надзорного) мероприятия в отношении контролируемого лица, которым создавались (создаются) препятствия в проведении контрольного (надзорного) мероприятия, совершении контрольных (надзорных) действий;</w:t>
      </w:r>
    </w:p>
    <w:p>
      <w:pPr>
        <w:pStyle w:val="0"/>
        <w:spacing w:before="240" w:lineRule="auto"/>
        <w:ind w:firstLine="540"/>
        <w:jc w:val="both"/>
      </w:pPr>
      <w:r>
        <w:rPr>
          <w:sz w:val="24"/>
        </w:rPr>
        <w:t xml:space="preserve">2) проведения досмотра в ходе контрольного (надзорного) мероприятия в отсутствие контролируемого лица.</w:t>
      </w:r>
    </w:p>
    <w:p>
      <w:pPr>
        <w:pStyle w:val="0"/>
        <w:spacing w:before="240" w:lineRule="auto"/>
        <w:ind w:firstLine="540"/>
        <w:jc w:val="both"/>
      </w:pPr>
      <w:r>
        <w:rPr>
          <w:sz w:val="24"/>
        </w:rPr>
        <w:t xml:space="preserve">62. Информация о проведении фотосъемки, аудио- и видеозаписи и об использованных для этих целей технических средствах, в том числе использование мобильного приложения "Инспектор", отражается в акте по результатам контрольного (надзорного) мероприятия.</w:t>
      </w:r>
    </w:p>
    <w:p>
      <w:pPr>
        <w:pStyle w:val="0"/>
        <w:spacing w:before="240" w:lineRule="auto"/>
        <w:ind w:firstLine="540"/>
        <w:jc w:val="both"/>
      </w:pPr>
      <w:r>
        <w:rPr>
          <w:sz w:val="24"/>
        </w:rPr>
        <w:t xml:space="preserve">63. Результаты проведения фотосъемки, аудио- и видеозаписи являются приложением к акту контрольного (надзорного) мероприятия.</w:t>
      </w:r>
    </w:p>
    <w:p>
      <w:pPr>
        <w:pStyle w:val="0"/>
        <w:spacing w:before="240" w:lineRule="auto"/>
        <w:ind w:firstLine="540"/>
        <w:jc w:val="both"/>
      </w:pPr>
      <w:r>
        <w:rPr>
          <w:sz w:val="24"/>
        </w:rPr>
        <w:t xml:space="preserve">64. Использование фотосъемки, аудио-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государственной, коммерческой, служебной или иной охраняемой законом тайне.</w:t>
      </w:r>
    </w:p>
    <w:p>
      <w:pPr>
        <w:pStyle w:val="0"/>
        <w:spacing w:before="240" w:lineRule="auto"/>
        <w:ind w:firstLine="540"/>
        <w:jc w:val="both"/>
      </w:pPr>
      <w:r>
        <w:rPr>
          <w:sz w:val="24"/>
        </w:rPr>
        <w:t xml:space="preserve">65. При осуществлении регионального государственного надзора проводятся следующие контрольные (надзорные) мероприятия:</w:t>
      </w:r>
    </w:p>
    <w:p>
      <w:pPr>
        <w:pStyle w:val="0"/>
        <w:spacing w:before="240" w:lineRule="auto"/>
        <w:ind w:firstLine="540"/>
        <w:jc w:val="both"/>
      </w:pPr>
      <w:r>
        <w:rPr>
          <w:sz w:val="24"/>
        </w:rPr>
        <w:t xml:space="preserve">а) предусматривающие взаимодействие с контролируемым лицом:</w:t>
      </w:r>
    </w:p>
    <w:p>
      <w:pPr>
        <w:pStyle w:val="0"/>
        <w:spacing w:before="240" w:lineRule="auto"/>
        <w:ind w:firstLine="540"/>
        <w:jc w:val="both"/>
      </w:pPr>
      <w:r>
        <w:rPr>
          <w:sz w:val="24"/>
        </w:rPr>
        <w:t xml:space="preserve">инспекционный визит;</w:t>
      </w:r>
    </w:p>
    <w:p>
      <w:pPr>
        <w:pStyle w:val="0"/>
        <w:spacing w:before="240" w:lineRule="auto"/>
        <w:ind w:firstLine="540"/>
        <w:jc w:val="both"/>
      </w:pPr>
      <w:r>
        <w:rPr>
          <w:sz w:val="24"/>
        </w:rPr>
        <w:t xml:space="preserve">документарная проверка;</w:t>
      </w:r>
    </w:p>
    <w:p>
      <w:pPr>
        <w:pStyle w:val="0"/>
        <w:spacing w:before="240" w:lineRule="auto"/>
        <w:ind w:firstLine="540"/>
        <w:jc w:val="both"/>
      </w:pPr>
      <w:r>
        <w:rPr>
          <w:sz w:val="24"/>
        </w:rPr>
        <w:t xml:space="preserve">выездная проверка;</w:t>
      </w:r>
    </w:p>
    <w:p>
      <w:pPr>
        <w:pStyle w:val="0"/>
        <w:spacing w:before="240" w:lineRule="auto"/>
        <w:ind w:firstLine="540"/>
        <w:jc w:val="both"/>
      </w:pPr>
      <w:r>
        <w:rPr>
          <w:sz w:val="24"/>
        </w:rPr>
        <w:t xml:space="preserve">б) без взаимодействия с контролируемым лицом:</w:t>
      </w:r>
    </w:p>
    <w:p>
      <w:pPr>
        <w:pStyle w:val="0"/>
        <w:spacing w:before="240" w:lineRule="auto"/>
        <w:ind w:firstLine="540"/>
        <w:jc w:val="both"/>
      </w:pPr>
      <w:r>
        <w:rPr>
          <w:sz w:val="24"/>
        </w:rPr>
        <w:t xml:space="preserve">наблюдение за соблюдением обязательных требований (мониторинг безопасности);</w:t>
      </w:r>
    </w:p>
    <w:p>
      <w:pPr>
        <w:pStyle w:val="0"/>
        <w:spacing w:before="240" w:lineRule="auto"/>
        <w:ind w:firstLine="540"/>
        <w:jc w:val="both"/>
      </w:pPr>
      <w:r>
        <w:rPr>
          <w:sz w:val="24"/>
        </w:rPr>
        <w:t xml:space="preserve">выездное обследование.</w:t>
      </w:r>
    </w:p>
    <w:bookmarkStart w:id="175" w:name="P175"/>
    <w:bookmarkEnd w:id="175"/>
    <w:p>
      <w:pPr>
        <w:pStyle w:val="0"/>
        <w:spacing w:before="240" w:lineRule="auto"/>
        <w:ind w:firstLine="540"/>
        <w:jc w:val="both"/>
      </w:pPr>
      <w:r>
        <w:rPr>
          <w:sz w:val="24"/>
        </w:rPr>
        <w:t xml:space="preserve">66. Инспекционный визит - контрольное (надзорное) мероприятие, проводимое в соответствии со </w:t>
      </w:r>
      <w:hyperlink w:history="0" r:id="rId4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70</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67. В ходе инспекционного визита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опрос;</w:t>
      </w:r>
    </w:p>
    <w:p>
      <w:pPr>
        <w:pStyle w:val="0"/>
        <w:spacing w:before="240" w:lineRule="auto"/>
        <w:ind w:firstLine="540"/>
        <w:jc w:val="both"/>
      </w:pPr>
      <w:r>
        <w:rPr>
          <w:sz w:val="24"/>
        </w:rPr>
        <w:t xml:space="preserve">в) получение письменных объяснений;</w:t>
      </w:r>
    </w:p>
    <w:p>
      <w:pPr>
        <w:pStyle w:val="0"/>
        <w:spacing w:before="240" w:lineRule="auto"/>
        <w:ind w:firstLine="540"/>
        <w:jc w:val="both"/>
      </w:pPr>
      <w:r>
        <w:rPr>
          <w:sz w:val="24"/>
        </w:rPr>
        <w:t xml:space="preserve">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регионального государственного надзора;</w:t>
      </w:r>
    </w:p>
    <w:p>
      <w:pPr>
        <w:pStyle w:val="0"/>
        <w:spacing w:before="240" w:lineRule="auto"/>
        <w:ind w:firstLine="540"/>
        <w:jc w:val="both"/>
      </w:pPr>
      <w:r>
        <w:rPr>
          <w:sz w:val="24"/>
        </w:rPr>
        <w:t xml:space="preserve">д) инструментальное обследование.</w:t>
      </w:r>
    </w:p>
    <w:p>
      <w:pPr>
        <w:pStyle w:val="0"/>
        <w:spacing w:before="240" w:lineRule="auto"/>
        <w:ind w:firstLine="540"/>
        <w:jc w:val="both"/>
      </w:pPr>
      <w:r>
        <w:rPr>
          <w:sz w:val="24"/>
        </w:rPr>
        <w:t xml:space="preserve">68. Документарная проверка - контрольное (надзорное) мероприятие, проводимое в соответствии со </w:t>
      </w:r>
      <w:hyperlink w:history="0" r:id="rId4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72</w:t>
        </w:r>
      </w:hyperlink>
      <w:r>
        <w:rPr>
          <w:sz w:val="24"/>
        </w:rPr>
        <w:t xml:space="preserve"> Федерального закона от 31 июля 2020 года N 248-ФЗ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ими деятельности и связанные с исполнением ими обязательных требований и решений контрольного (надзорного) органа.</w:t>
      </w:r>
    </w:p>
    <w:p>
      <w:pPr>
        <w:pStyle w:val="0"/>
        <w:spacing w:before="240" w:lineRule="auto"/>
        <w:ind w:firstLine="540"/>
        <w:jc w:val="both"/>
      </w:pPr>
      <w:r>
        <w:rPr>
          <w:sz w:val="24"/>
        </w:rPr>
        <w:t xml:space="preserve">69. 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"Инспектор".</w:t>
      </w:r>
    </w:p>
    <w:p>
      <w:pPr>
        <w:pStyle w:val="0"/>
        <w:spacing w:before="240" w:lineRule="auto"/>
        <w:ind w:firstLine="540"/>
        <w:jc w:val="both"/>
      </w:pPr>
      <w:r>
        <w:rPr>
          <w:sz w:val="24"/>
        </w:rPr>
        <w:t xml:space="preserve">70. В ходе документарной проверки, если имеющихся в распоряжении у контрольного (надзорного) органа сведений и документов недостаточно, могут совершаться следующие контрольные (надзорные) действия:</w:t>
      </w:r>
    </w:p>
    <w:p>
      <w:pPr>
        <w:pStyle w:val="0"/>
        <w:spacing w:before="240" w:lineRule="auto"/>
        <w:ind w:firstLine="540"/>
        <w:jc w:val="both"/>
      </w:pPr>
      <w:r>
        <w:rPr>
          <w:sz w:val="24"/>
        </w:rPr>
        <w:t xml:space="preserve">а) получение письменных объяснений;</w:t>
      </w:r>
    </w:p>
    <w:p>
      <w:pPr>
        <w:pStyle w:val="0"/>
        <w:spacing w:before="240" w:lineRule="auto"/>
        <w:ind w:firstLine="540"/>
        <w:jc w:val="both"/>
      </w:pPr>
      <w:r>
        <w:rPr>
          <w:sz w:val="24"/>
        </w:rPr>
        <w:t xml:space="preserve">б) истребование документов.</w:t>
      </w:r>
    </w:p>
    <w:p>
      <w:pPr>
        <w:pStyle w:val="0"/>
        <w:spacing w:before="240" w:lineRule="auto"/>
        <w:ind w:firstLine="540"/>
        <w:jc w:val="both"/>
      </w:pPr>
      <w:r>
        <w:rPr>
          <w:sz w:val="24"/>
        </w:rPr>
        <w:t xml:space="preserve">71. Срок проведения документарной проверки не может превышать 10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контрольным (надзорным) органом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bookmarkStart w:id="188" w:name="P188"/>
    <w:bookmarkEnd w:id="188"/>
    <w:p>
      <w:pPr>
        <w:pStyle w:val="0"/>
        <w:spacing w:before="240" w:lineRule="auto"/>
        <w:ind w:firstLine="540"/>
        <w:jc w:val="both"/>
      </w:pPr>
      <w:r>
        <w:rPr>
          <w:sz w:val="24"/>
        </w:rPr>
        <w:t xml:space="preserve">72. Выездная проверка - контрольное (надзорное) мероприятие, проводимое в соответствии со </w:t>
      </w:r>
      <w:hyperlink w:history="0" r:id="rId4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73</w:t>
        </w:r>
      </w:hyperlink>
      <w:r>
        <w:rPr>
          <w:sz w:val="24"/>
        </w:rPr>
        <w:t xml:space="preserve"> Федерального закона от 31 июля 2020 года N 248-ФЗ, посредством взаимодействия с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pPr>
        <w:pStyle w:val="0"/>
        <w:spacing w:before="240" w:lineRule="auto"/>
        <w:ind w:firstLine="540"/>
        <w:jc w:val="both"/>
      </w:pPr>
      <w:r>
        <w:rPr>
          <w:sz w:val="24"/>
        </w:rPr>
        <w:t xml:space="preserve">73. В ходе выездной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опрос;</w:t>
      </w:r>
    </w:p>
    <w:p>
      <w:pPr>
        <w:pStyle w:val="0"/>
        <w:spacing w:before="240" w:lineRule="auto"/>
        <w:ind w:firstLine="540"/>
        <w:jc w:val="both"/>
      </w:pPr>
      <w:r>
        <w:rPr>
          <w:sz w:val="24"/>
        </w:rPr>
        <w:t xml:space="preserve">в) получение письменных объяснений;</w:t>
      </w:r>
    </w:p>
    <w:p>
      <w:pPr>
        <w:pStyle w:val="0"/>
        <w:spacing w:before="240" w:lineRule="auto"/>
        <w:ind w:firstLine="540"/>
        <w:jc w:val="both"/>
      </w:pPr>
      <w:r>
        <w:rPr>
          <w:sz w:val="24"/>
        </w:rPr>
        <w:t xml:space="preserve">г) инструментальное обследование;</w:t>
      </w:r>
    </w:p>
    <w:p>
      <w:pPr>
        <w:pStyle w:val="0"/>
        <w:spacing w:before="240" w:lineRule="auto"/>
        <w:ind w:firstLine="540"/>
        <w:jc w:val="both"/>
      </w:pPr>
      <w:r>
        <w:rPr>
          <w:sz w:val="24"/>
        </w:rPr>
        <w:t xml:space="preserve">д) истребование документов.</w:t>
      </w:r>
    </w:p>
    <w:p>
      <w:pPr>
        <w:pStyle w:val="0"/>
        <w:spacing w:before="240" w:lineRule="auto"/>
        <w:ind w:firstLine="540"/>
        <w:jc w:val="both"/>
      </w:pPr>
      <w:r>
        <w:rPr>
          <w:sz w:val="24"/>
        </w:rPr>
        <w:t xml:space="preserve">74.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 учетом положений, установленных </w:t>
      </w:r>
      <w:hyperlink w:history="0" r:id="rId4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7.1 статьи 73</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75. Наблюдение за соблюдением обязательных требований (мониторингом безопасности) проводится в соответствии со </w:t>
      </w:r>
      <w:hyperlink w:history="0" r:id="rId4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74</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76. При осуществлении наблюдения за соблюдением обязательных требований (мониторинга безопасности) контрольный (надзорный) орган анализирует поступающую информацию об объектах регионального государственного контроля (надзора), имеющуюся у контрольного (надзорного) органа, в том числе данные,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данные, содержащиеся в государственных и муниципальных информационных системах, данные из сети "Интернет", иные общедоступные данные, а также данные, полученные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spacing w:before="240" w:lineRule="auto"/>
        <w:ind w:firstLine="540"/>
        <w:jc w:val="both"/>
      </w:pPr>
      <w:r>
        <w:rPr>
          <w:sz w:val="24"/>
        </w:rPr>
        <w:t xml:space="preserve">77. Выездное обследование проводится в соответствии со </w:t>
      </w:r>
      <w:hyperlink w:history="0" r:id="rId4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75</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78. В ходе выездного обследования может совершаться контрольное (надзорное) действие - осмотр.</w:t>
      </w:r>
    </w:p>
    <w:p>
      <w:pPr>
        <w:pStyle w:val="0"/>
        <w:spacing w:before="240" w:lineRule="auto"/>
        <w:ind w:firstLine="540"/>
        <w:jc w:val="both"/>
      </w:pPr>
      <w:r>
        <w:rPr>
          <w:sz w:val="24"/>
        </w:rPr>
        <w:t xml:space="preserve">Осмотр проводится методом визуального обследования.</w:t>
      </w:r>
    </w:p>
    <w:p>
      <w:pPr>
        <w:pStyle w:val="0"/>
        <w:spacing w:before="240" w:lineRule="auto"/>
        <w:ind w:firstLine="540"/>
        <w:jc w:val="both"/>
      </w:pPr>
      <w:r>
        <w:rPr>
          <w:sz w:val="24"/>
        </w:rPr>
        <w:t xml:space="preserve">79. Инспекционный визит и выездная проверка могут проводиться с использованием средств дистанционного взаимодействия, в том числе посредством видео-конференц-связи, а также мобильного приложения "Инспектор".</w:t>
      </w:r>
    </w:p>
    <w:p>
      <w:pPr>
        <w:pStyle w:val="0"/>
        <w:spacing w:before="240" w:lineRule="auto"/>
        <w:ind w:firstLine="540"/>
        <w:jc w:val="both"/>
      </w:pPr>
      <w:r>
        <w:rPr>
          <w:sz w:val="24"/>
        </w:rPr>
        <w:t xml:space="preserve">80. Осмотр и опрос при проведении инспекционного визита, выездной проверки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40" w:lineRule="auto"/>
        <w:ind w:firstLine="540"/>
        <w:jc w:val="both"/>
      </w:pPr>
      <w:r>
        <w:rPr>
          <w:sz w:val="24"/>
        </w:rPr>
        <w:t xml:space="preserve">81. При осуществлении осмотра при проведении инспекционного визита, выездной проверки фотосъемка и видеозапись осуществляются с использованием мобильного приложения "Инспектор".</w:t>
      </w:r>
    </w:p>
    <w:p>
      <w:pPr>
        <w:pStyle w:val="0"/>
        <w:spacing w:before="240" w:lineRule="auto"/>
        <w:ind w:firstLine="540"/>
        <w:jc w:val="both"/>
      </w:pPr>
      <w:r>
        <w:rPr>
          <w:sz w:val="24"/>
        </w:rPr>
        <w:t xml:space="preserve">82. Формы протокола осмотра, протокола опроса, письменных объяснений, протокола инструментального обследования установлены согласно </w:t>
      </w:r>
      <w:hyperlink w:history="0" w:anchor="P291" w:tooltip="Приложение 2">
        <w:r>
          <w:rPr>
            <w:sz w:val="24"/>
            <w:color w:val="0000ff"/>
          </w:rPr>
          <w:t xml:space="preserve">приложениям N 2</w:t>
        </w:r>
      </w:hyperlink>
      <w:r>
        <w:rPr>
          <w:sz w:val="24"/>
        </w:rPr>
        <w:t xml:space="preserve"> - </w:t>
      </w:r>
      <w:hyperlink w:history="0" w:anchor="P624" w:tooltip="ПРОТОКОЛ ИНСТРУМЕНТАЛЬНОГО ОБСЛЕДОВАНИЯ">
        <w:r>
          <w:rPr>
            <w:sz w:val="24"/>
            <w:color w:val="0000ff"/>
          </w:rPr>
          <w:t xml:space="preserve">5</w:t>
        </w:r>
      </w:hyperlink>
      <w:r>
        <w:rPr>
          <w:sz w:val="24"/>
        </w:rPr>
        <w:t xml:space="preserve"> к настоящему Положению.</w:t>
      </w:r>
    </w:p>
    <w:p>
      <w:pPr>
        <w:pStyle w:val="0"/>
        <w:spacing w:before="240" w:lineRule="auto"/>
        <w:ind w:firstLine="540"/>
        <w:jc w:val="both"/>
      </w:pPr>
      <w:r>
        <w:rPr>
          <w:sz w:val="24"/>
        </w:rPr>
        <w:t xml:space="preserve">83. Должностные лица, уполномоченные на принятие решений о проведении контрольных (надзорных) мероприятий, могут привлекать экспертов, аттестованных в соответствии с </w:t>
      </w:r>
      <w:hyperlink w:history="0" r:id="rId50" w:tooltip="Постановление Правительства РФ от 29.12.2020 N 2328 &quot;О порядке аттестации экспертов, привлекаемых к осуществлению экспертизы в целях государственного контроля (надзора), муниципального контроля&quot; (вместе с &quot;Правилами аттестации экспертов, привлекаемых к осуществлению экспертизы в целях государственного контроля (надзора), муниципального контроля&quot;) {КонсультантПлюс}">
        <w:r>
          <w:rPr>
            <w:sz w:val="24"/>
            <w:color w:val="0000ff"/>
          </w:rPr>
          <w:t xml:space="preserve">Постановлением</w:t>
        </w:r>
      </w:hyperlink>
      <w:r>
        <w:rPr>
          <w:sz w:val="24"/>
        </w:rPr>
        <w:t xml:space="preserve"> Правительства Российской Федерации от 29 декабря 2020 года N 2328 "О порядке аттестации экспертов, привлекаемых к осуществлению экспертизы в целях государственного контроля (надзора), муниципального контроля".</w:t>
      </w:r>
    </w:p>
    <w:p>
      <w:pPr>
        <w:pStyle w:val="0"/>
        <w:jc w:val="both"/>
      </w:pPr>
      <w:r>
        <w:rPr>
          <w:sz w:val="24"/>
        </w:rPr>
      </w:r>
    </w:p>
    <w:p>
      <w:pPr>
        <w:pStyle w:val="2"/>
        <w:outlineLvl w:val="1"/>
        <w:jc w:val="center"/>
      </w:pPr>
      <w:r>
        <w:rPr>
          <w:sz w:val="24"/>
        </w:rPr>
        <w:t xml:space="preserve">V. Результаты контрольного (надзорного) мероприятия</w:t>
      </w:r>
    </w:p>
    <w:p>
      <w:pPr>
        <w:pStyle w:val="0"/>
        <w:jc w:val="both"/>
      </w:pPr>
      <w:r>
        <w:rPr>
          <w:sz w:val="24"/>
        </w:rPr>
      </w:r>
    </w:p>
    <w:p>
      <w:pPr>
        <w:pStyle w:val="0"/>
        <w:ind w:firstLine="540"/>
        <w:jc w:val="both"/>
      </w:pPr>
      <w:r>
        <w:rPr>
          <w:sz w:val="24"/>
        </w:rPr>
        <w:t xml:space="preserve">84.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Акт направляется контролируемому лицу в порядке, предусмотренном </w:t>
      </w:r>
      <w:hyperlink w:history="0" r:id="rId5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5 статьи 21</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85. Результаты контрольного (надзорного) мероприятия оформляются в порядке, предусмотренном </w:t>
      </w:r>
      <w:hyperlink w:history="0" r:id="rId5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87</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86. По результатам контрольных (надзорных) мероприятий контрольный (надзорный) орган принимает решения, предусмотренные </w:t>
      </w:r>
      <w:hyperlink w:history="0" r:id="rId5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2 статьи 90</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87. Предписание об устранении выявленных нарушений выдается контролируемому лицу в соответствии со </w:t>
      </w:r>
      <w:hyperlink w:history="0" r:id="rId5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90.1</w:t>
        </w:r>
      </w:hyperlink>
      <w:r>
        <w:rPr>
          <w:sz w:val="24"/>
        </w:rPr>
        <w:t xml:space="preserve"> Федерального закона от 31 июля 2020 года N 248-ФЗ.</w:t>
      </w:r>
    </w:p>
    <w:p>
      <w:pPr>
        <w:pStyle w:val="0"/>
        <w:jc w:val="both"/>
      </w:pPr>
      <w:r>
        <w:rPr>
          <w:sz w:val="24"/>
        </w:rPr>
      </w:r>
    </w:p>
    <w:p>
      <w:pPr>
        <w:pStyle w:val="2"/>
        <w:outlineLvl w:val="1"/>
        <w:jc w:val="center"/>
      </w:pPr>
      <w:r>
        <w:rPr>
          <w:sz w:val="24"/>
        </w:rPr>
        <w:t xml:space="preserve">VI. Обжалование решений контрольного (надзорного) органа,</w:t>
      </w:r>
    </w:p>
    <w:p>
      <w:pPr>
        <w:pStyle w:val="2"/>
        <w:jc w:val="center"/>
      </w:pPr>
      <w:r>
        <w:rPr>
          <w:sz w:val="24"/>
        </w:rPr>
        <w:t xml:space="preserve">действий (бездействия) его должностных лиц</w:t>
      </w:r>
    </w:p>
    <w:p>
      <w:pPr>
        <w:pStyle w:val="0"/>
        <w:jc w:val="both"/>
      </w:pPr>
      <w:r>
        <w:rPr>
          <w:sz w:val="24"/>
        </w:rPr>
      </w:r>
    </w:p>
    <w:p>
      <w:pPr>
        <w:pStyle w:val="0"/>
        <w:ind w:firstLine="540"/>
        <w:jc w:val="both"/>
      </w:pPr>
      <w:r>
        <w:rPr>
          <w:sz w:val="24"/>
        </w:rPr>
        <w:t xml:space="preserve">88. Досудебное обжалование решений контрольного (надзорного) органа, действий (бездействия) его должностных лиц осуществляется в соответствии с </w:t>
      </w:r>
      <w:hyperlink w:history="0" r:id="rId5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главой 9</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89.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history="0" r:id="rId5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части 4 статьи 40</w:t>
        </w:r>
      </w:hyperlink>
      <w:r>
        <w:rPr>
          <w:sz w:val="24"/>
        </w:rPr>
        <w:t xml:space="preserve"> Федерального закона от 31 июля 2020 года N 248-ФЗ.</w:t>
      </w:r>
    </w:p>
    <w:p>
      <w:pPr>
        <w:pStyle w:val="0"/>
        <w:spacing w:before="240" w:lineRule="auto"/>
        <w:ind w:firstLine="540"/>
        <w:jc w:val="both"/>
      </w:pPr>
      <w:r>
        <w:rPr>
          <w:sz w:val="24"/>
        </w:rPr>
        <w:t xml:space="preserve">90. Жалоба подается контролируемым лицом в контрольный (надзорный) орган в электронном виде с использованием Единого портала государственных и муниципальных услуг, за исключением случая, предусмотренного </w:t>
      </w:r>
      <w:hyperlink w:history="0" w:anchor="P220" w:tooltip="91.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на бумажном носителе с учетом требований законодательства Российской Федерации о государственной и иной охраняемой законом тайне.">
        <w:r>
          <w:rPr>
            <w:sz w:val="24"/>
            <w:color w:val="0000ff"/>
          </w:rPr>
          <w:t xml:space="preserve">пунктом 91</w:t>
        </w:r>
      </w:hyperlink>
      <w:r>
        <w:rPr>
          <w:sz w:val="24"/>
        </w:rPr>
        <w:t xml:space="preserve"> настоящего Положения.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bookmarkStart w:id="220" w:name="P220"/>
    <w:bookmarkEnd w:id="220"/>
    <w:p>
      <w:pPr>
        <w:pStyle w:val="0"/>
        <w:spacing w:before="240" w:lineRule="auto"/>
        <w:ind w:firstLine="540"/>
        <w:jc w:val="both"/>
      </w:pPr>
      <w:r>
        <w:rPr>
          <w:sz w:val="24"/>
        </w:rPr>
        <w:t xml:space="preserve">91.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на бумажном носителе с учетом требований законодательства Российской Федерации о государственной и иной охраняемой законом тайне.</w:t>
      </w:r>
    </w:p>
    <w:p>
      <w:pPr>
        <w:pStyle w:val="0"/>
        <w:spacing w:before="240" w:lineRule="auto"/>
        <w:ind w:firstLine="540"/>
        <w:jc w:val="both"/>
      </w:pPr>
      <w:r>
        <w:rPr>
          <w:sz w:val="24"/>
        </w:rPr>
        <w:t xml:space="preserve">92. Жалоба на решение контрольного (надзорного) органа, его должностных лиц рассматривается коллегиальным органом контрольного (надзорного) органа, состав и порядок работы которого утверждаются приказом контрольного (надзорного) органа.</w:t>
      </w:r>
    </w:p>
    <w:p>
      <w:pPr>
        <w:pStyle w:val="0"/>
        <w:jc w:val="both"/>
      </w:pPr>
      <w:r>
        <w:rPr>
          <w:sz w:val="24"/>
        </w:rPr>
      </w:r>
    </w:p>
    <w:p>
      <w:pPr>
        <w:pStyle w:val="2"/>
        <w:outlineLvl w:val="1"/>
        <w:jc w:val="center"/>
      </w:pPr>
      <w:r>
        <w:rPr>
          <w:sz w:val="24"/>
        </w:rPr>
        <w:t xml:space="preserve">VII. Запрет эксплуатации самоходных</w:t>
      </w:r>
    </w:p>
    <w:p>
      <w:pPr>
        <w:pStyle w:val="2"/>
        <w:jc w:val="center"/>
      </w:pPr>
      <w:r>
        <w:rPr>
          <w:sz w:val="24"/>
        </w:rPr>
        <w:t xml:space="preserve">машин и других видов техники</w:t>
      </w:r>
    </w:p>
    <w:p>
      <w:pPr>
        <w:pStyle w:val="0"/>
        <w:jc w:val="both"/>
      </w:pPr>
      <w:r>
        <w:rPr>
          <w:sz w:val="24"/>
        </w:rPr>
      </w:r>
    </w:p>
    <w:p>
      <w:pPr>
        <w:pStyle w:val="0"/>
        <w:ind w:firstLine="540"/>
        <w:jc w:val="both"/>
      </w:pPr>
      <w:r>
        <w:rPr>
          <w:sz w:val="24"/>
        </w:rPr>
        <w:t xml:space="preserve">93. Запрещение эксплуатации самоходных машин и других видов техники осуществляется в рамках контрольных (надзорных) мероприятий, указанных в </w:t>
      </w:r>
      <w:hyperlink w:history="0" w:anchor="P175" w:tooltip="66. Инспекционный визит - контрольное (надзорное) мероприятие, проводимое в соответствии со статьей 70 Федерального закона от 31 июля 2020 года N 248-ФЗ.">
        <w:r>
          <w:rPr>
            <w:sz w:val="24"/>
            <w:color w:val="0000ff"/>
          </w:rPr>
          <w:t xml:space="preserve">пунктах 66</w:t>
        </w:r>
      </w:hyperlink>
      <w:r>
        <w:rPr>
          <w:sz w:val="24"/>
        </w:rPr>
        <w:t xml:space="preserve"> и </w:t>
      </w:r>
      <w:hyperlink w:history="0" w:anchor="P188" w:tooltip="72. Выездная проверка - контрольное (надзорное) мероприятие, проводимое в соответствии со статьей 73 Федерального закона от 31 июля 2020 года N 248-ФЗ, посредством взаимодействия с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
        <w:r>
          <w:rPr>
            <w:sz w:val="24"/>
            <w:color w:val="0000ff"/>
          </w:rPr>
          <w:t xml:space="preserve">72</w:t>
        </w:r>
      </w:hyperlink>
      <w:r>
        <w:rPr>
          <w:sz w:val="24"/>
        </w:rPr>
        <w:t xml:space="preserve"> настоящего положения.</w:t>
      </w:r>
    </w:p>
    <w:p>
      <w:pPr>
        <w:pStyle w:val="0"/>
        <w:spacing w:before="240" w:lineRule="auto"/>
        <w:ind w:firstLine="540"/>
        <w:jc w:val="both"/>
      </w:pPr>
      <w:r>
        <w:rPr>
          <w:sz w:val="24"/>
        </w:rPr>
        <w:t xml:space="preserve">94. Запрещается эксплуатация самоходных машин и других видов техники при наличии неисправностей и условий, перечень которых утверждается Правительством Российской Федерации.</w:t>
      </w:r>
    </w:p>
    <w:p>
      <w:pPr>
        <w:pStyle w:val="0"/>
        <w:spacing w:before="240" w:lineRule="auto"/>
        <w:ind w:firstLine="540"/>
        <w:jc w:val="both"/>
      </w:pPr>
      <w:r>
        <w:rPr>
          <w:sz w:val="24"/>
        </w:rPr>
        <w:t xml:space="preserve">Запрещается эксплуатация самоходных машин и других видов техники, владельцами которых не исполнена обязанность по страхованию своей гражданской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Запрещается эксплуатация самоходных машин и других видов техники, не поставленных на государственный учет, а также эксплуатация самоходных машин и других видов техники гражданами, не имеющими при себе удостоверения тракториста-машиниста (тракториста), или временного удостоверения на право управления самоходными машинами соответствующей категории, или водительского удостоверения, подтверждающего право на управление транспортными средствами категорий "A", "B", "C", "D" или подкатегории "B1", установленных </w:t>
      </w:r>
      <w:hyperlink w:history="0" r:id="rId57" w:tooltip="Федеральный закон от 10.12.1995 N 196-ФЗ (ред. от 04.08.2026) &quot;О безопасности дорожного движения&quot; {КонсультантПлюс}">
        <w:r>
          <w:rPr>
            <w:sz w:val="24"/>
            <w:color w:val="0000ff"/>
          </w:rPr>
          <w:t xml:space="preserve">абзацами вторым</w:t>
        </w:r>
      </w:hyperlink>
      <w:r>
        <w:rPr>
          <w:sz w:val="24"/>
        </w:rPr>
        <w:t xml:space="preserve"> - </w:t>
      </w:r>
      <w:hyperlink w:history="0" r:id="rId58" w:tooltip="Федеральный закон от 10.12.1995 N 196-ФЗ (ред. от 04.08.2026) &quot;О безопасности дорожного движения&quot; {КонсультантПлюс}">
        <w:r>
          <w:rPr>
            <w:sz w:val="24"/>
            <w:color w:val="0000ff"/>
          </w:rPr>
          <w:t xml:space="preserve">пятым</w:t>
        </w:r>
      </w:hyperlink>
      <w:r>
        <w:rPr>
          <w:sz w:val="24"/>
        </w:rPr>
        <w:t xml:space="preserve"> и </w:t>
      </w:r>
      <w:hyperlink w:history="0" r:id="rId59" w:tooltip="Федеральный закон от 10.12.1995 N 196-ФЗ (ред. от 04.08.2026) &quot;О безопасности дорожного движения&quot; {КонсультантПлюс}">
        <w:r>
          <w:rPr>
            <w:sz w:val="24"/>
            <w:color w:val="0000ff"/>
          </w:rPr>
          <w:t xml:space="preserve">тринадцатым пункта 1 статьи 25</w:t>
        </w:r>
      </w:hyperlink>
      <w:r>
        <w:rPr>
          <w:sz w:val="24"/>
        </w:rPr>
        <w:t xml:space="preserve"> Федерального закона "О безопасности дорожного движения", с особенностями, установленными </w:t>
      </w:r>
      <w:hyperlink w:history="0" r:id="rId60" w:tooltip="Федеральный закон от 02.07.2021 N 297-ФЗ (ред. от 26.06.2026) &quot;О самоходных машинах и других видах техники&quot; {КонсультантПлюс}">
        <w:r>
          <w:rPr>
            <w:sz w:val="24"/>
            <w:color w:val="0000ff"/>
          </w:rPr>
          <w:t xml:space="preserve">частями 2.1</w:t>
        </w:r>
      </w:hyperlink>
      <w:r>
        <w:rPr>
          <w:sz w:val="24"/>
        </w:rPr>
        <w:t xml:space="preserve"> и </w:t>
      </w:r>
      <w:hyperlink w:history="0" r:id="rId61" w:tooltip="Федеральный закон от 02.07.2021 N 297-ФЗ (ред. от 26.06.2026) &quot;О самоходных машинах и других видах техники&quot; {КонсультантПлюс}">
        <w:r>
          <w:rPr>
            <w:sz w:val="24"/>
            <w:color w:val="0000ff"/>
          </w:rPr>
          <w:t xml:space="preserve">2.2 статьи 15</w:t>
        </w:r>
      </w:hyperlink>
      <w:r>
        <w:rPr>
          <w:sz w:val="24"/>
        </w:rPr>
        <w:t xml:space="preserve"> Федерального закона "О самоходных машинах и других видах техники", свидетельства о регистрации самоходной машины и других видов техники, свидетельства о прохождении технического осмотра.</w:t>
      </w:r>
    </w:p>
    <w:p>
      <w:pPr>
        <w:pStyle w:val="0"/>
        <w:spacing w:before="240" w:lineRule="auto"/>
        <w:ind w:firstLine="540"/>
        <w:jc w:val="both"/>
      </w:pPr>
      <w:r>
        <w:rPr>
          <w:sz w:val="24"/>
        </w:rPr>
        <w:t xml:space="preserve">95. Запрещение эксплуатации самоходных машин и других видов техники осуществляется решением должностного лица контрольного (надзорного) органа, принимаемым по результатам контрольных (надзорных) мероприятий.</w:t>
      </w:r>
    </w:p>
    <w:p>
      <w:pPr>
        <w:pStyle w:val="0"/>
        <w:spacing w:before="240" w:lineRule="auto"/>
        <w:ind w:firstLine="540"/>
        <w:jc w:val="both"/>
      </w:pPr>
      <w:r>
        <w:rPr>
          <w:sz w:val="24"/>
        </w:rPr>
        <w:t xml:space="preserve">Решение о запрещении эксплуатации самоходных машин и других видов техники направляется владельцам самоходных машин и других видов техники в письменной и (или) электронной форме либо лично в срок не более 2 рабочих дней со дня принятия такого решения.</w:t>
      </w:r>
    </w:p>
    <w:p>
      <w:pPr>
        <w:pStyle w:val="0"/>
        <w:spacing w:before="240" w:lineRule="auto"/>
        <w:ind w:firstLine="540"/>
        <w:jc w:val="both"/>
      </w:pPr>
      <w:r>
        <w:rPr>
          <w:sz w:val="24"/>
        </w:rPr>
        <w:t xml:space="preserve">96. Форма </w:t>
      </w:r>
      <w:hyperlink w:history="0" w:anchor="P718" w:tooltip="Форма решения">
        <w:r>
          <w:rPr>
            <w:sz w:val="24"/>
            <w:color w:val="0000ff"/>
          </w:rPr>
          <w:t xml:space="preserve">решения</w:t>
        </w:r>
      </w:hyperlink>
      <w:r>
        <w:rPr>
          <w:sz w:val="24"/>
        </w:rPr>
        <w:t xml:space="preserve"> о запрещении эксплуатации самоходных машин и других видов техники установлена согласно приложению N 6 к настоящему положению.</w:t>
      </w:r>
    </w:p>
    <w:p>
      <w:pPr>
        <w:pStyle w:val="0"/>
        <w:spacing w:before="240" w:lineRule="auto"/>
        <w:ind w:firstLine="540"/>
        <w:jc w:val="both"/>
      </w:pPr>
      <w:r>
        <w:rPr>
          <w:sz w:val="24"/>
        </w:rPr>
        <w:t xml:space="preserve">97. Владельцы самоходных машин и других видов техники либо трактористы, машинисты, водители самоходных машин обязаны принять исчерпывающие меры по устранению неисправностей, при которых запрещается эксплуатация самоходных машин и других видов техники, и обеспечить перемещение либо транспортировку самоходных машин и других видов техники к месту стоянки или ремонта с соблюдением необходимых мер безопасности.</w:t>
      </w:r>
    </w:p>
    <w:bookmarkStart w:id="234" w:name="P234"/>
    <w:bookmarkEnd w:id="234"/>
    <w:p>
      <w:pPr>
        <w:pStyle w:val="0"/>
        <w:spacing w:before="240" w:lineRule="auto"/>
        <w:ind w:firstLine="540"/>
        <w:jc w:val="both"/>
      </w:pPr>
      <w:r>
        <w:rPr>
          <w:sz w:val="24"/>
        </w:rPr>
        <w:t xml:space="preserve">98. Контролируемое лицо уведомляет в письменной форме должностное лицо, принявшее решение о запрещении эксплуатации самоходных машин и других видов техники, об устранении выявленных нарушений.</w:t>
      </w:r>
    </w:p>
    <w:p>
      <w:pPr>
        <w:pStyle w:val="0"/>
        <w:spacing w:before="240" w:lineRule="auto"/>
        <w:ind w:firstLine="540"/>
        <w:jc w:val="both"/>
      </w:pPr>
      <w:r>
        <w:rPr>
          <w:sz w:val="24"/>
        </w:rPr>
        <w:t xml:space="preserve">99. Решение о снятии запрещения эксплуатации самоходных машин и других видов техники либо отказе в его снятии принимается должностным лицом, принявшим решение о запрещении эксплуатации самоходных машин и других видов техники, не позднее 2 рабочих дней со дня получения, указанного в </w:t>
      </w:r>
      <w:hyperlink w:history="0" w:anchor="P234" w:tooltip="98. Контролируемое лицо уведомляет в письменной форме должностное лицо, принявшее решение о запрещении эксплуатации самоходных машин и других видов техники, об устранении выявленных нарушений.">
        <w:r>
          <w:rPr>
            <w:sz w:val="24"/>
            <w:color w:val="0000ff"/>
          </w:rPr>
          <w:t xml:space="preserve">пункте 98</w:t>
        </w:r>
      </w:hyperlink>
      <w:r>
        <w:rPr>
          <w:sz w:val="24"/>
        </w:rPr>
        <w:t xml:space="preserve"> настоящего положения уведомления.</w:t>
      </w:r>
    </w:p>
    <w:p>
      <w:pPr>
        <w:pStyle w:val="0"/>
        <w:spacing w:before="240" w:lineRule="auto"/>
        <w:ind w:firstLine="540"/>
        <w:jc w:val="both"/>
      </w:pPr>
      <w:r>
        <w:rPr>
          <w:sz w:val="24"/>
        </w:rPr>
        <w:t xml:space="preserve">В случае принятия решения о снятии запрещения эксплуатации самоходных машин и других видов техники должностное лицо, уполномоченное на осуществление регионального государственного надзора, делает соответствующую запись в решении о запрещении эксплуатации самоходных машин и других видов техники.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Положению о региональном государственном контроле</w:t>
      </w:r>
    </w:p>
    <w:p>
      <w:pPr>
        <w:pStyle w:val="0"/>
        <w:jc w:val="right"/>
      </w:pPr>
      <w:r>
        <w:rPr>
          <w:sz w:val="24"/>
        </w:rPr>
        <w:t xml:space="preserve">(надзоре) в области технического состояния и</w:t>
      </w:r>
    </w:p>
    <w:p>
      <w:pPr>
        <w:pStyle w:val="0"/>
        <w:jc w:val="right"/>
      </w:pPr>
      <w:r>
        <w:rPr>
          <w:sz w:val="24"/>
        </w:rPr>
        <w:t xml:space="preserve">эксплуатации самоходных машин и других видов техники</w:t>
      </w:r>
    </w:p>
    <w:p>
      <w:pPr>
        <w:pStyle w:val="0"/>
        <w:jc w:val="both"/>
      </w:pPr>
      <w:r>
        <w:rPr>
          <w:sz w:val="24"/>
        </w:rPr>
      </w:r>
    </w:p>
    <w:bookmarkStart w:id="247" w:name="P247"/>
    <w:bookmarkEnd w:id="247"/>
    <w:p>
      <w:pPr>
        <w:pStyle w:val="2"/>
        <w:jc w:val="center"/>
      </w:pPr>
      <w:r>
        <w:rPr>
          <w:sz w:val="24"/>
        </w:rPr>
        <w:t xml:space="preserve">Критерии отнесения объектов регионального контроля (надзора)</w:t>
      </w:r>
    </w:p>
    <w:p>
      <w:pPr>
        <w:pStyle w:val="2"/>
        <w:jc w:val="center"/>
      </w:pPr>
      <w:r>
        <w:rPr>
          <w:sz w:val="24"/>
        </w:rPr>
        <w:t xml:space="preserve">к определенной категории риска при осуществлении</w:t>
      </w:r>
    </w:p>
    <w:p>
      <w:pPr>
        <w:pStyle w:val="2"/>
        <w:jc w:val="center"/>
      </w:pPr>
      <w:r>
        <w:rPr>
          <w:sz w:val="24"/>
        </w:rPr>
        <w:t xml:space="preserve">регионального государственного контроля (надзора)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4704"/>
        <w:gridCol w:w="3912"/>
      </w:tblGrid>
      <w:tr>
        <w:tc>
          <w:tcPr>
            <w:tcW w:w="454" w:type="dxa"/>
          </w:tcPr>
          <w:p>
            <w:pPr>
              <w:pStyle w:val="0"/>
              <w:jc w:val="center"/>
            </w:pPr>
            <w:r>
              <w:rPr>
                <w:sz w:val="24"/>
              </w:rPr>
              <w:t xml:space="preserve">N п/п</w:t>
            </w:r>
          </w:p>
        </w:tc>
        <w:tc>
          <w:tcPr>
            <w:tcW w:w="4704" w:type="dxa"/>
          </w:tcPr>
          <w:p>
            <w:pPr>
              <w:pStyle w:val="0"/>
              <w:jc w:val="center"/>
            </w:pPr>
            <w:r>
              <w:rPr>
                <w:sz w:val="24"/>
              </w:rPr>
              <w:t xml:space="preserve">Критерий отнесения деятельности юридических лиц и индивидуальных предпринимателей к определенной категории риска</w:t>
            </w:r>
          </w:p>
        </w:tc>
        <w:tc>
          <w:tcPr>
            <w:tcW w:w="3912" w:type="dxa"/>
          </w:tcPr>
          <w:p>
            <w:pPr>
              <w:pStyle w:val="0"/>
              <w:jc w:val="center"/>
            </w:pPr>
            <w:r>
              <w:rPr>
                <w:sz w:val="24"/>
              </w:rPr>
              <w:t xml:space="preserve">Количество баллов</w:t>
            </w:r>
          </w:p>
        </w:tc>
      </w:tr>
      <w:tr>
        <w:tc>
          <w:tcPr>
            <w:tcW w:w="454" w:type="dxa"/>
          </w:tcPr>
          <w:p>
            <w:pPr>
              <w:pStyle w:val="0"/>
              <w:jc w:val="center"/>
            </w:pPr>
            <w:r>
              <w:rPr>
                <w:sz w:val="24"/>
              </w:rPr>
              <w:t xml:space="preserve">1.</w:t>
            </w:r>
          </w:p>
        </w:tc>
        <w:tc>
          <w:tcPr>
            <w:tcW w:w="4704" w:type="dxa"/>
          </w:tcPr>
          <w:p>
            <w:pPr>
              <w:pStyle w:val="0"/>
            </w:pPr>
            <w:r>
              <w:rPr>
                <w:sz w:val="24"/>
              </w:rPr>
              <w:t xml:space="preserve">Количество зарегистрированных за 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 (далее - контролируемые лица) объектов регионального государственного надзора на дату установления или пересмотра ранее присвоенной категории риска (далее - количество зарегистрированных машин)</w:t>
            </w:r>
          </w:p>
        </w:tc>
        <w:tc>
          <w:tcPr>
            <w:tcW w:w="3912" w:type="dxa"/>
          </w:tcPr>
          <w:p>
            <w:pPr>
              <w:pStyle w:val="0"/>
            </w:pPr>
            <w:r>
              <w:rPr>
                <w:sz w:val="24"/>
              </w:rPr>
              <w:t xml:space="preserve">0,25 - при количестве зарегистрированных машин менее 10 единиц;</w:t>
            </w:r>
          </w:p>
          <w:p>
            <w:pPr>
              <w:pStyle w:val="0"/>
            </w:pPr>
            <w:r>
              <w:rPr>
                <w:sz w:val="24"/>
              </w:rPr>
              <w:t xml:space="preserve">0,5 - при количестве зарегистрированных машин от 10 до 49 единиц;</w:t>
            </w:r>
          </w:p>
          <w:p>
            <w:pPr>
              <w:pStyle w:val="0"/>
            </w:pPr>
            <w:r>
              <w:rPr>
                <w:sz w:val="24"/>
              </w:rPr>
              <w:t xml:space="preserve">0,75 - при количестве зарегистрированных машин от 50 до 99 единиц;</w:t>
            </w:r>
          </w:p>
          <w:p>
            <w:pPr>
              <w:pStyle w:val="0"/>
            </w:pPr>
            <w:r>
              <w:rPr>
                <w:sz w:val="24"/>
              </w:rPr>
              <w:t xml:space="preserve">1 - при количестве зарегистрированных машин от 100 единиц и более</w:t>
            </w:r>
          </w:p>
        </w:tc>
      </w:tr>
      <w:tr>
        <w:tc>
          <w:tcPr>
            <w:tcW w:w="454" w:type="dxa"/>
          </w:tcPr>
          <w:p>
            <w:pPr>
              <w:pStyle w:val="0"/>
              <w:jc w:val="center"/>
            </w:pPr>
            <w:r>
              <w:rPr>
                <w:sz w:val="24"/>
              </w:rPr>
              <w:t xml:space="preserve">2.</w:t>
            </w:r>
          </w:p>
        </w:tc>
        <w:tc>
          <w:tcPr>
            <w:tcW w:w="4704" w:type="dxa"/>
          </w:tcPr>
          <w:p>
            <w:pPr>
              <w:pStyle w:val="0"/>
            </w:pPr>
            <w:r>
              <w:rPr>
                <w:sz w:val="24"/>
              </w:rPr>
              <w:t xml:space="preserve">Количество постановлений о назначении административных наказаний, вынесенных вследствие нарушений обязательных требований безопасности и требований к техническому состоянию и эксплуатации самоходных машин и других видов техники, предъявляемых к объектам регионального государственного надзора, повлекших причинение тяжкого вреда здоровью или смерть человека, допущенных контролируемым лицом в течение одного года, предшествующего дате установления или пересмотра ранее присвоенной категории риска (далее - количество постановлений об административных правонарушениях)</w:t>
            </w:r>
          </w:p>
        </w:tc>
        <w:tc>
          <w:tcPr>
            <w:tcW w:w="3912" w:type="dxa"/>
          </w:tcPr>
          <w:p>
            <w:pPr>
              <w:pStyle w:val="0"/>
            </w:pPr>
            <w:r>
              <w:rPr>
                <w:sz w:val="24"/>
              </w:rPr>
              <w:t xml:space="preserve">0,25 - при 1 постановлении об административных правонарушениях;</w:t>
            </w:r>
          </w:p>
          <w:p>
            <w:pPr>
              <w:pStyle w:val="0"/>
            </w:pPr>
            <w:r>
              <w:rPr>
                <w:sz w:val="24"/>
              </w:rPr>
              <w:t xml:space="preserve">0,5 - при 2 постановлениях об административных правонарушениях;</w:t>
            </w:r>
          </w:p>
          <w:p>
            <w:pPr>
              <w:pStyle w:val="0"/>
            </w:pPr>
            <w:r>
              <w:rPr>
                <w:sz w:val="24"/>
              </w:rPr>
              <w:t xml:space="preserve">0,75 - при количестве постановлений об административных правонарушениях от 3 до 4;</w:t>
            </w:r>
          </w:p>
          <w:p>
            <w:pPr>
              <w:pStyle w:val="0"/>
            </w:pPr>
            <w:r>
              <w:rPr>
                <w:sz w:val="24"/>
              </w:rPr>
              <w:t xml:space="preserve">1 - при количестве постановлений об административных правонарушениях от 5 и более</w:t>
            </w:r>
          </w:p>
        </w:tc>
      </w:tr>
      <w:tr>
        <w:tc>
          <w:tcPr>
            <w:tcW w:w="454" w:type="dxa"/>
          </w:tcPr>
          <w:p>
            <w:pPr>
              <w:pStyle w:val="0"/>
              <w:jc w:val="center"/>
            </w:pPr>
            <w:r>
              <w:rPr>
                <w:sz w:val="24"/>
              </w:rPr>
              <w:t xml:space="preserve">3.</w:t>
            </w:r>
          </w:p>
        </w:tc>
        <w:tc>
          <w:tcPr>
            <w:tcW w:w="4704" w:type="dxa"/>
          </w:tcPr>
          <w:p>
            <w:pPr>
              <w:pStyle w:val="0"/>
            </w:pPr>
            <w:r>
              <w:rPr>
                <w:sz w:val="24"/>
              </w:rPr>
              <w:t xml:space="preserve">Количество зарегистрированных машин (в процентном выражении), принадлежащих контролируемому лицу, прошедших технический осмотр в течение года, предшествующего году установления или пересмотра ранее присвоенной категории риска, от общего количества зарегистрированных машин, принадлежащих контролируемому лицу (далее - количество машин, прошедших технический осмотр)</w:t>
            </w:r>
          </w:p>
        </w:tc>
        <w:tc>
          <w:tcPr>
            <w:tcW w:w="3912" w:type="dxa"/>
          </w:tcPr>
          <w:p>
            <w:pPr>
              <w:pStyle w:val="0"/>
            </w:pPr>
            <w:r>
              <w:rPr>
                <w:sz w:val="24"/>
              </w:rPr>
              <w:t xml:space="preserve">0,25 - при количестве машин, прошедших технический осмотр, от 90 до 100 процентов;</w:t>
            </w:r>
          </w:p>
          <w:p>
            <w:pPr>
              <w:pStyle w:val="0"/>
            </w:pPr>
            <w:r>
              <w:rPr>
                <w:sz w:val="24"/>
              </w:rPr>
              <w:t xml:space="preserve">0,5 - при количестве машин, прошедших технический осмотр, от 80 до 89 процентов;</w:t>
            </w:r>
          </w:p>
          <w:p>
            <w:pPr>
              <w:pStyle w:val="0"/>
            </w:pPr>
            <w:r>
              <w:rPr>
                <w:sz w:val="24"/>
              </w:rPr>
              <w:t xml:space="preserve">0,75 - при количестве машин, прошедших технический осмотр, от 70 до 79 процентов;</w:t>
            </w:r>
          </w:p>
          <w:p>
            <w:pPr>
              <w:pStyle w:val="0"/>
            </w:pPr>
            <w:r>
              <w:rPr>
                <w:sz w:val="24"/>
              </w:rPr>
              <w:t xml:space="preserve">1 - при количестве машин, прошедших технический осмотр, от 69 процентов и менее</w:t>
            </w:r>
          </w:p>
        </w:tc>
      </w:tr>
    </w:tbl>
    <w:p>
      <w:pPr>
        <w:pStyle w:val="0"/>
        <w:jc w:val="both"/>
      </w:pPr>
      <w:r>
        <w:rPr>
          <w:sz w:val="24"/>
        </w:rPr>
      </w:r>
    </w:p>
    <w:p>
      <w:pPr>
        <w:pStyle w:val="0"/>
        <w:ind w:firstLine="540"/>
        <w:jc w:val="both"/>
      </w:pPr>
      <w:r>
        <w:rPr>
          <w:sz w:val="24"/>
        </w:rPr>
        <w:t xml:space="preserve">Контролируемые лица оцениваются по каждому из указанных критериев путем сложения баллов, установленных критериями.</w:t>
      </w:r>
    </w:p>
    <w:p>
      <w:pPr>
        <w:pStyle w:val="0"/>
        <w:spacing w:before="240" w:lineRule="auto"/>
        <w:ind w:firstLine="540"/>
        <w:jc w:val="both"/>
      </w:pPr>
      <w:r>
        <w:rPr>
          <w:sz w:val="24"/>
        </w:rPr>
        <w:t xml:space="preserve">В зависимости от количества баллов деятельность контролируемых лиц подразделяется на следующие категории рисков: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3685"/>
      </w:tblGrid>
      <w:tr>
        <w:tc>
          <w:tcPr>
            <w:tcW w:w="2835" w:type="dxa"/>
          </w:tcPr>
          <w:p>
            <w:pPr>
              <w:pStyle w:val="0"/>
              <w:jc w:val="center"/>
            </w:pPr>
            <w:r>
              <w:rPr>
                <w:sz w:val="24"/>
              </w:rPr>
              <w:t xml:space="preserve">Категория риска</w:t>
            </w:r>
          </w:p>
        </w:tc>
        <w:tc>
          <w:tcPr>
            <w:tcW w:w="3685" w:type="dxa"/>
          </w:tcPr>
          <w:p>
            <w:pPr>
              <w:pStyle w:val="0"/>
              <w:jc w:val="center"/>
            </w:pPr>
            <w:r>
              <w:rPr>
                <w:sz w:val="24"/>
              </w:rPr>
              <w:t xml:space="preserve">Количество баллов</w:t>
            </w:r>
          </w:p>
        </w:tc>
      </w:tr>
      <w:tr>
        <w:tc>
          <w:tcPr>
            <w:tcW w:w="2835" w:type="dxa"/>
          </w:tcPr>
          <w:p>
            <w:pPr>
              <w:pStyle w:val="0"/>
            </w:pPr>
            <w:r>
              <w:rPr>
                <w:sz w:val="24"/>
              </w:rPr>
              <w:t xml:space="preserve">Значительный риск</w:t>
            </w:r>
          </w:p>
        </w:tc>
        <w:tc>
          <w:tcPr>
            <w:tcW w:w="3685" w:type="dxa"/>
          </w:tcPr>
          <w:p>
            <w:pPr>
              <w:pStyle w:val="0"/>
            </w:pPr>
            <w:r>
              <w:rPr>
                <w:sz w:val="24"/>
              </w:rPr>
              <w:t xml:space="preserve">от 2 до 2,5 балла</w:t>
            </w:r>
          </w:p>
        </w:tc>
      </w:tr>
      <w:tr>
        <w:tc>
          <w:tcPr>
            <w:tcW w:w="2835" w:type="dxa"/>
          </w:tcPr>
          <w:p>
            <w:pPr>
              <w:pStyle w:val="0"/>
            </w:pPr>
            <w:r>
              <w:rPr>
                <w:sz w:val="24"/>
              </w:rPr>
              <w:t xml:space="preserve">Средний риск</w:t>
            </w:r>
          </w:p>
        </w:tc>
        <w:tc>
          <w:tcPr>
            <w:tcW w:w="3685" w:type="dxa"/>
          </w:tcPr>
          <w:p>
            <w:pPr>
              <w:pStyle w:val="0"/>
            </w:pPr>
            <w:r>
              <w:rPr>
                <w:sz w:val="24"/>
              </w:rPr>
              <w:t xml:space="preserve">от 1,5 до 1,75 балла</w:t>
            </w:r>
          </w:p>
        </w:tc>
      </w:tr>
      <w:tr>
        <w:tc>
          <w:tcPr>
            <w:tcW w:w="2835" w:type="dxa"/>
          </w:tcPr>
          <w:p>
            <w:pPr>
              <w:pStyle w:val="0"/>
            </w:pPr>
            <w:r>
              <w:rPr>
                <w:sz w:val="24"/>
              </w:rPr>
              <w:t xml:space="preserve">Умеренный риск</w:t>
            </w:r>
          </w:p>
        </w:tc>
        <w:tc>
          <w:tcPr>
            <w:tcW w:w="3685" w:type="dxa"/>
          </w:tcPr>
          <w:p>
            <w:pPr>
              <w:pStyle w:val="0"/>
            </w:pPr>
            <w:r>
              <w:rPr>
                <w:sz w:val="24"/>
              </w:rPr>
              <w:t xml:space="preserve">от 0,75 до 1,25 балла</w:t>
            </w:r>
          </w:p>
        </w:tc>
      </w:tr>
      <w:tr>
        <w:tc>
          <w:tcPr>
            <w:tcW w:w="2835" w:type="dxa"/>
          </w:tcPr>
          <w:p>
            <w:pPr>
              <w:pStyle w:val="0"/>
            </w:pPr>
            <w:r>
              <w:rPr>
                <w:sz w:val="24"/>
              </w:rPr>
              <w:t xml:space="preserve">Низкий риск</w:t>
            </w:r>
          </w:p>
        </w:tc>
        <w:tc>
          <w:tcPr>
            <w:tcW w:w="3685" w:type="dxa"/>
          </w:tcPr>
          <w:p>
            <w:pPr>
              <w:pStyle w:val="0"/>
            </w:pPr>
            <w:r>
              <w:rPr>
                <w:sz w:val="24"/>
              </w:rPr>
              <w:t xml:space="preserve">менее 0,75</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291" w:name="P291"/>
    <w:bookmarkEnd w:id="291"/>
    <w:p>
      <w:pPr>
        <w:pStyle w:val="0"/>
        <w:outlineLvl w:val="1"/>
        <w:jc w:val="right"/>
      </w:pPr>
      <w:r>
        <w:rPr>
          <w:sz w:val="24"/>
        </w:rPr>
        <w:t xml:space="preserve">Приложение 2</w:t>
      </w:r>
    </w:p>
    <w:p>
      <w:pPr>
        <w:pStyle w:val="0"/>
        <w:jc w:val="right"/>
      </w:pPr>
      <w:r>
        <w:rPr>
          <w:sz w:val="24"/>
        </w:rPr>
        <w:t xml:space="preserve">к Положению о региональном государственном контроле</w:t>
      </w:r>
    </w:p>
    <w:p>
      <w:pPr>
        <w:pStyle w:val="0"/>
        <w:jc w:val="right"/>
      </w:pPr>
      <w:r>
        <w:rPr>
          <w:sz w:val="24"/>
        </w:rPr>
        <w:t xml:space="preserve">(надзоре) в области технического состояния и</w:t>
      </w:r>
    </w:p>
    <w:p>
      <w:pPr>
        <w:pStyle w:val="0"/>
        <w:jc w:val="right"/>
      </w:pPr>
      <w:r>
        <w:rPr>
          <w:sz w:val="24"/>
        </w:rPr>
        <w:t xml:space="preserve">эксплуатации самоходных машин и других видов техники</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7880"/>
        <w:gridCol w:w="340"/>
        <w:gridCol w:w="807"/>
      </w:tblGrid>
      <w:tr>
        <w:tblPrEx>
          <w:tblBorders>
            <w:insideH w:val="single" w:sz="4"/>
          </w:tblBorders>
        </w:tblPrEx>
        <w:tc>
          <w:tcPr>
            <w:tcW w:w="788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807" w:type="dxa"/>
            <w:tcBorders>
              <w:top w:val="nil"/>
              <w:left w:val="nil"/>
              <w:bottom w:val="single" w:sz="4"/>
              <w:right w:val="nil"/>
            </w:tcBorders>
          </w:tcPr>
          <w:p>
            <w:pPr>
              <w:pStyle w:val="0"/>
            </w:pPr>
            <w:r>
              <w:rPr>
                <w:sz w:val="24"/>
              </w:rPr>
            </w:r>
          </w:p>
        </w:tc>
      </w:tr>
      <w:tr>
        <w:tc>
          <w:tcPr>
            <w:tcW w:w="7880" w:type="dxa"/>
            <w:tcBorders>
              <w:top w:val="single" w:sz="4"/>
              <w:left w:val="nil"/>
              <w:bottom w:val="nil"/>
              <w:right w:val="nil"/>
            </w:tcBorders>
          </w:tcPr>
          <w:p>
            <w:pPr>
              <w:pStyle w:val="0"/>
              <w:jc w:val="center"/>
            </w:pPr>
            <w:r>
              <w:rPr>
                <w:sz w:val="24"/>
              </w:rPr>
              <w:t xml:space="preserve">(учетный номер единого реестра контрольных (надзорных) мероприятий)</w:t>
            </w:r>
          </w:p>
        </w:tc>
        <w:tc>
          <w:tcPr>
            <w:tcW w:w="340" w:type="dxa"/>
            <w:tcBorders>
              <w:top w:val="nil"/>
              <w:left w:val="nil"/>
              <w:bottom w:val="nil"/>
              <w:right w:val="nil"/>
            </w:tcBorders>
          </w:tcPr>
          <w:p>
            <w:pPr>
              <w:pStyle w:val="0"/>
            </w:pPr>
            <w:r>
              <w:rPr>
                <w:sz w:val="24"/>
              </w:rPr>
            </w:r>
          </w:p>
        </w:tc>
        <w:tc>
          <w:tcPr>
            <w:tcW w:w="807" w:type="dxa"/>
            <w:tcBorders>
              <w:top w:val="single" w:sz="4"/>
              <w:left w:val="nil"/>
              <w:bottom w:val="nil"/>
              <w:right w:val="nil"/>
            </w:tcBorders>
          </w:tcPr>
          <w:p>
            <w:pPr>
              <w:pStyle w:val="0"/>
              <w:jc w:val="center"/>
            </w:pPr>
            <w:r>
              <w:rPr>
                <w:sz w:val="24"/>
              </w:rPr>
              <w:t xml:space="preserve">(дата)</w:t>
            </w:r>
          </w:p>
        </w:tc>
      </w:tr>
      <w:tr>
        <w:tc>
          <w:tcPr>
            <w:gridSpan w:val="3"/>
            <w:tcW w:w="9027" w:type="dxa"/>
            <w:tcBorders>
              <w:top w:val="nil"/>
              <w:left w:val="nil"/>
              <w:bottom w:val="single" w:sz="4"/>
              <w:right w:val="nil"/>
            </w:tcBorders>
          </w:tcPr>
          <w:p>
            <w:pPr>
              <w:pStyle w:val="0"/>
            </w:pPr>
            <w:r>
              <w:rPr>
                <w:sz w:val="24"/>
              </w:rPr>
            </w:r>
          </w:p>
        </w:tc>
      </w:tr>
      <w:tr>
        <w:tblPrEx>
          <w:tblBorders>
            <w:insideH w:val="single" w:sz="4"/>
          </w:tblBorders>
        </w:tblPrEx>
        <w:tc>
          <w:tcPr>
            <w:gridSpan w:val="3"/>
            <w:tcW w:w="9027" w:type="dxa"/>
            <w:tcBorders>
              <w:top w:val="single" w:sz="4"/>
              <w:left w:val="nil"/>
              <w:bottom w:val="nil"/>
              <w:right w:val="nil"/>
            </w:tcBorders>
          </w:tcPr>
          <w:p>
            <w:pPr>
              <w:pStyle w:val="0"/>
              <w:jc w:val="center"/>
            </w:pPr>
            <w:r>
              <w:rPr>
                <w:sz w:val="24"/>
              </w:rPr>
              <w:t xml:space="preserve">(наименование исполнительного органа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номер телефона, электронный адрес)</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869"/>
        <w:gridCol w:w="1254"/>
        <w:gridCol w:w="396"/>
        <w:gridCol w:w="1556"/>
      </w:tblGrid>
      <w:tr>
        <w:tc>
          <w:tcPr>
            <w:gridSpan w:val="2"/>
            <w:tcW w:w="7123" w:type="dxa"/>
            <w:tcBorders>
              <w:top w:val="nil"/>
              <w:left w:val="nil"/>
              <w:bottom w:val="nil"/>
              <w:right w:val="nil"/>
            </w:tcBorders>
          </w:tcPr>
          <w:p>
            <w:pPr>
              <w:pStyle w:val="0"/>
            </w:pPr>
            <w:r>
              <w:rPr>
                <w:sz w:val="24"/>
              </w:rPr>
              <w:t xml:space="preserve">"__" ________________________ 20__ г.</w:t>
            </w:r>
          </w:p>
        </w:tc>
        <w:tc>
          <w:tcPr>
            <w:tcW w:w="396" w:type="dxa"/>
            <w:tcBorders>
              <w:top w:val="nil"/>
              <w:left w:val="nil"/>
              <w:bottom w:val="nil"/>
              <w:right w:val="nil"/>
            </w:tcBorders>
          </w:tcPr>
          <w:p>
            <w:pPr>
              <w:pStyle w:val="0"/>
            </w:pPr>
            <w:r>
              <w:rPr>
                <w:sz w:val="24"/>
              </w:rPr>
            </w:r>
          </w:p>
        </w:tc>
        <w:tc>
          <w:tcPr>
            <w:tcW w:w="1556" w:type="dxa"/>
            <w:tcBorders>
              <w:top w:val="nil"/>
              <w:left w:val="nil"/>
              <w:bottom w:val="single" w:sz="4"/>
              <w:right w:val="nil"/>
            </w:tcBorders>
          </w:tcPr>
          <w:p>
            <w:pPr>
              <w:pStyle w:val="0"/>
            </w:pPr>
            <w:r>
              <w:rPr>
                <w:sz w:val="24"/>
              </w:rPr>
            </w:r>
          </w:p>
        </w:tc>
      </w:tr>
      <w:tr>
        <w:tc>
          <w:tcPr>
            <w:gridSpan w:val="2"/>
            <w:tcW w:w="7123" w:type="dxa"/>
            <w:tcBorders>
              <w:top w:val="nil"/>
              <w:left w:val="nil"/>
              <w:bottom w:val="nil"/>
              <w:right w:val="nil"/>
            </w:tcBorders>
          </w:tcPr>
          <w:p>
            <w:pPr>
              <w:pStyle w:val="0"/>
            </w:pPr>
            <w:r>
              <w:rPr>
                <w:sz w:val="24"/>
              </w:rPr>
            </w:r>
          </w:p>
        </w:tc>
        <w:tc>
          <w:tcPr>
            <w:tcW w:w="396" w:type="dxa"/>
            <w:tcBorders>
              <w:top w:val="nil"/>
              <w:left w:val="nil"/>
              <w:bottom w:val="nil"/>
              <w:right w:val="nil"/>
            </w:tcBorders>
          </w:tcPr>
          <w:p>
            <w:pPr>
              <w:pStyle w:val="0"/>
            </w:pPr>
            <w:r>
              <w:rPr>
                <w:sz w:val="24"/>
              </w:rPr>
            </w:r>
          </w:p>
        </w:tc>
        <w:tc>
          <w:tcPr>
            <w:tcW w:w="1556" w:type="dxa"/>
            <w:tcBorders>
              <w:top w:val="single" w:sz="4"/>
              <w:left w:val="nil"/>
              <w:bottom w:val="nil"/>
              <w:right w:val="nil"/>
            </w:tcBorders>
          </w:tcPr>
          <w:p>
            <w:pPr>
              <w:pStyle w:val="0"/>
              <w:jc w:val="center"/>
            </w:pPr>
            <w:r>
              <w:rPr>
                <w:sz w:val="24"/>
              </w:rPr>
              <w:t xml:space="preserve">(время)</w:t>
            </w:r>
          </w:p>
        </w:tc>
      </w:tr>
      <w:tr>
        <w:tc>
          <w:tcPr>
            <w:gridSpan w:val="4"/>
            <w:tcW w:w="9075" w:type="dxa"/>
            <w:tcBorders>
              <w:top w:val="nil"/>
              <w:left w:val="nil"/>
              <w:bottom w:val="single" w:sz="4"/>
              <w:right w:val="nil"/>
            </w:tcBorders>
          </w:tcPr>
          <w:p>
            <w:pPr>
              <w:pStyle w:val="0"/>
            </w:pPr>
            <w:r>
              <w:rPr>
                <w:sz w:val="24"/>
              </w:rPr>
            </w:r>
          </w:p>
        </w:tc>
      </w:tr>
      <w:tr>
        <w:tc>
          <w:tcPr>
            <w:gridSpan w:val="4"/>
            <w:tcW w:w="9075" w:type="dxa"/>
            <w:tcBorders>
              <w:top w:val="single" w:sz="4"/>
              <w:left w:val="nil"/>
              <w:bottom w:val="nil"/>
              <w:right w:val="nil"/>
            </w:tcBorders>
          </w:tcPr>
          <w:p>
            <w:pPr>
              <w:pStyle w:val="0"/>
              <w:jc w:val="center"/>
            </w:pPr>
            <w:r>
              <w:rPr>
                <w:sz w:val="24"/>
              </w:rPr>
              <w:t xml:space="preserve">(место составления)</w:t>
            </w:r>
          </w:p>
        </w:tc>
      </w:tr>
      <w:tr>
        <w:tc>
          <w:tcPr>
            <w:gridSpan w:val="4"/>
            <w:tcW w:w="9075" w:type="dxa"/>
            <w:tcBorders>
              <w:top w:val="nil"/>
              <w:left w:val="nil"/>
              <w:bottom w:val="nil"/>
              <w:right w:val="nil"/>
            </w:tcBorders>
          </w:tcPr>
          <w:p>
            <w:pPr>
              <w:pStyle w:val="0"/>
              <w:jc w:val="center"/>
            </w:pPr>
            <w:r>
              <w:rPr>
                <w:sz w:val="24"/>
              </w:rPr>
              <w:t xml:space="preserve">ПРОТОКОЛ ОСМОТРА</w:t>
            </w:r>
          </w:p>
        </w:tc>
      </w:tr>
      <w:tr>
        <w:tc>
          <w:tcPr>
            <w:gridSpan w:val="4"/>
            <w:tcW w:w="9075" w:type="dxa"/>
            <w:tcBorders>
              <w:top w:val="nil"/>
              <w:left w:val="nil"/>
              <w:bottom w:val="nil"/>
              <w:right w:val="nil"/>
            </w:tcBorders>
          </w:tcPr>
          <w:p>
            <w:pPr>
              <w:pStyle w:val="0"/>
              <w:jc w:val="both"/>
            </w:pPr>
            <w:r>
              <w:rPr>
                <w:sz w:val="24"/>
              </w:rPr>
              <w:t xml:space="preserve">1. Осмотр начат: "__" ___________ 20__ г. в "__" часов "__" минут.</w:t>
            </w:r>
          </w:p>
        </w:tc>
      </w:tr>
      <w:tr>
        <w:tc>
          <w:tcPr>
            <w:gridSpan w:val="4"/>
            <w:tcW w:w="9075" w:type="dxa"/>
            <w:tcBorders>
              <w:top w:val="nil"/>
              <w:left w:val="nil"/>
              <w:bottom w:val="nil"/>
              <w:right w:val="nil"/>
            </w:tcBorders>
          </w:tcPr>
          <w:p>
            <w:pPr>
              <w:pStyle w:val="0"/>
              <w:jc w:val="both"/>
            </w:pPr>
            <w:r>
              <w:rPr>
                <w:sz w:val="24"/>
              </w:rPr>
              <w:t xml:space="preserve">2. Осмотр окончен: "__" ___________ 20__ г. в "__" часов "__" минут.</w:t>
            </w:r>
          </w:p>
        </w:tc>
      </w:tr>
      <w:tr>
        <w:tc>
          <w:tcPr>
            <w:tcW w:w="5869" w:type="dxa"/>
            <w:vAlign w:val="center"/>
            <w:tcBorders>
              <w:top w:val="nil"/>
              <w:left w:val="nil"/>
              <w:bottom w:val="nil"/>
              <w:right w:val="nil"/>
            </w:tcBorders>
          </w:tcPr>
          <w:p>
            <w:pPr>
              <w:pStyle w:val="0"/>
            </w:pPr>
            <w:r>
              <w:rPr>
                <w:sz w:val="24"/>
              </w:rPr>
              <w:t xml:space="preserve">3. Осмотр произведен при проведении:</w:t>
            </w:r>
          </w:p>
        </w:tc>
        <w:tc>
          <w:tcPr>
            <w:gridSpan w:val="3"/>
            <w:tcW w:w="3206" w:type="dxa"/>
            <w:tcBorders>
              <w:top w:val="nil"/>
              <w:left w:val="nil"/>
              <w:bottom w:val="single" w:sz="4"/>
              <w:right w:val="nil"/>
            </w:tcBorders>
          </w:tcPr>
          <w:p>
            <w:pPr>
              <w:pStyle w:val="0"/>
            </w:pPr>
            <w:r>
              <w:rPr>
                <w:sz w:val="24"/>
              </w:rPr>
            </w:r>
          </w:p>
        </w:tc>
      </w:tr>
      <w:tr>
        <w:tc>
          <w:tcPr>
            <w:tcW w:w="5869" w:type="dxa"/>
            <w:tcBorders>
              <w:top w:val="nil"/>
              <w:left w:val="nil"/>
              <w:bottom w:val="nil"/>
              <w:right w:val="nil"/>
            </w:tcBorders>
          </w:tcPr>
          <w:p>
            <w:pPr>
              <w:pStyle w:val="0"/>
            </w:pPr>
            <w:r>
              <w:rPr>
                <w:sz w:val="24"/>
              </w:rPr>
            </w:r>
          </w:p>
        </w:tc>
        <w:tc>
          <w:tcPr>
            <w:gridSpan w:val="3"/>
            <w:tcW w:w="3206" w:type="dxa"/>
            <w:tcBorders>
              <w:top w:val="single" w:sz="4"/>
              <w:left w:val="nil"/>
              <w:bottom w:val="nil"/>
              <w:right w:val="nil"/>
            </w:tcBorders>
          </w:tcPr>
          <w:p>
            <w:pPr>
              <w:pStyle w:val="0"/>
              <w:jc w:val="center"/>
            </w:pPr>
            <w:r>
              <w:rPr>
                <w:sz w:val="24"/>
              </w:rPr>
              <w:t xml:space="preserve">(указывается вид контрольного (надзорного)</w:t>
            </w:r>
          </w:p>
        </w:tc>
      </w:tr>
      <w:tr>
        <w:tc>
          <w:tcPr>
            <w:gridSpan w:val="4"/>
            <w:tcW w:w="9075" w:type="dxa"/>
            <w:tcBorders>
              <w:top w:val="nil"/>
              <w:left w:val="nil"/>
              <w:bottom w:val="nil"/>
              <w:right w:val="nil"/>
            </w:tcBorders>
          </w:tcPr>
          <w:p>
            <w:pPr>
              <w:pStyle w:val="0"/>
              <w:jc w:val="both"/>
            </w:pPr>
            <w:r>
              <w:rPr>
                <w:sz w:val="24"/>
              </w:rPr>
              <w:t xml:space="preserve">_______________________________________________.</w:t>
            </w:r>
          </w:p>
        </w:tc>
      </w:tr>
      <w:tr>
        <w:tc>
          <w:tcPr>
            <w:tcW w:w="5869" w:type="dxa"/>
            <w:tcBorders>
              <w:top w:val="nil"/>
              <w:left w:val="nil"/>
              <w:bottom w:val="nil"/>
              <w:right w:val="nil"/>
            </w:tcBorders>
          </w:tcPr>
          <w:p>
            <w:pPr>
              <w:pStyle w:val="0"/>
              <w:jc w:val="center"/>
            </w:pPr>
            <w:r>
              <w:rPr>
                <w:sz w:val="24"/>
              </w:rPr>
              <w:t xml:space="preserve">или профилактического мероприятия)</w:t>
            </w:r>
          </w:p>
        </w:tc>
        <w:tc>
          <w:tcPr>
            <w:gridSpan w:val="3"/>
            <w:tcW w:w="3206" w:type="dxa"/>
            <w:tcBorders>
              <w:top w:val="nil"/>
              <w:left w:val="nil"/>
              <w:bottom w:val="nil"/>
              <w:right w:val="nil"/>
            </w:tcBorders>
          </w:tcPr>
          <w:p>
            <w:pPr>
              <w:pStyle w:val="0"/>
            </w:pPr>
            <w:r>
              <w:rPr>
                <w:sz w:val="24"/>
              </w:rPr>
            </w:r>
          </w:p>
        </w:tc>
      </w:tr>
      <w:tr>
        <w:tc>
          <w:tcPr>
            <w:tcW w:w="5869" w:type="dxa"/>
            <w:vAlign w:val="center"/>
            <w:tcBorders>
              <w:top w:val="nil"/>
              <w:left w:val="nil"/>
              <w:bottom w:val="nil"/>
              <w:right w:val="nil"/>
            </w:tcBorders>
          </w:tcPr>
          <w:p>
            <w:pPr>
              <w:pStyle w:val="0"/>
            </w:pPr>
            <w:r>
              <w:rPr>
                <w:sz w:val="24"/>
              </w:rPr>
              <w:t xml:space="preserve">4. Осмотр произведен на основании:</w:t>
            </w:r>
          </w:p>
        </w:tc>
        <w:tc>
          <w:tcPr>
            <w:gridSpan w:val="3"/>
            <w:tcW w:w="3206" w:type="dxa"/>
            <w:tcBorders>
              <w:top w:val="nil"/>
              <w:left w:val="nil"/>
              <w:bottom w:val="single" w:sz="4"/>
              <w:right w:val="nil"/>
            </w:tcBorders>
          </w:tcPr>
          <w:p>
            <w:pPr>
              <w:pStyle w:val="0"/>
            </w:pPr>
            <w:r>
              <w:rPr>
                <w:sz w:val="24"/>
              </w:rPr>
            </w:r>
          </w:p>
        </w:tc>
      </w:tr>
      <w:tr>
        <w:tc>
          <w:tcPr>
            <w:tcW w:w="5869" w:type="dxa"/>
            <w:tcBorders>
              <w:top w:val="nil"/>
              <w:left w:val="nil"/>
              <w:bottom w:val="nil"/>
              <w:right w:val="nil"/>
            </w:tcBorders>
          </w:tcPr>
          <w:p>
            <w:pPr>
              <w:pStyle w:val="0"/>
            </w:pPr>
            <w:r>
              <w:rPr>
                <w:sz w:val="24"/>
              </w:rPr>
            </w:r>
          </w:p>
        </w:tc>
        <w:tc>
          <w:tcPr>
            <w:gridSpan w:val="3"/>
            <w:tcW w:w="3206" w:type="dxa"/>
            <w:tcBorders>
              <w:top w:val="single" w:sz="4"/>
              <w:left w:val="nil"/>
              <w:bottom w:val="nil"/>
              <w:right w:val="nil"/>
            </w:tcBorders>
          </w:tcPr>
          <w:p>
            <w:pPr>
              <w:pStyle w:val="0"/>
              <w:jc w:val="center"/>
            </w:pPr>
            <w:r>
              <w:rPr>
                <w:sz w:val="24"/>
              </w:rPr>
              <w:t xml:space="preserve">(указываются реквизиты решения о проведении</w:t>
            </w:r>
          </w:p>
        </w:tc>
      </w:tr>
      <w:tr>
        <w:tc>
          <w:tcPr>
            <w:gridSpan w:val="4"/>
            <w:tcW w:w="9075" w:type="dxa"/>
            <w:tcBorders>
              <w:top w:val="nil"/>
              <w:left w:val="nil"/>
              <w:bottom w:val="single" w:sz="4"/>
              <w:right w:val="nil"/>
            </w:tcBorders>
          </w:tcPr>
          <w:p>
            <w:pPr>
              <w:pStyle w:val="0"/>
            </w:pPr>
            <w:r>
              <w:rPr>
                <w:sz w:val="24"/>
              </w:rPr>
            </w:r>
          </w:p>
        </w:tc>
      </w:tr>
      <w:tr>
        <w:tc>
          <w:tcPr>
            <w:gridSpan w:val="4"/>
            <w:tcW w:w="9075" w:type="dxa"/>
            <w:tcBorders>
              <w:top w:val="single" w:sz="4"/>
              <w:left w:val="nil"/>
              <w:bottom w:val="nil"/>
              <w:right w:val="nil"/>
            </w:tcBorders>
          </w:tcPr>
          <w:p>
            <w:pPr>
              <w:pStyle w:val="0"/>
              <w:jc w:val="center"/>
            </w:pPr>
            <w:r>
              <w:rPr>
                <w:sz w:val="24"/>
              </w:rPr>
              <w:t xml:space="preserve">контрольного (надзорного) или профилактического мероприятия, задания на</w:t>
            </w:r>
          </w:p>
        </w:tc>
      </w:tr>
      <w:tr>
        <w:tc>
          <w:tcPr>
            <w:gridSpan w:val="4"/>
            <w:tcW w:w="9075" w:type="dxa"/>
            <w:tcBorders>
              <w:top w:val="nil"/>
              <w:left w:val="nil"/>
              <w:bottom w:val="single" w:sz="4"/>
              <w:right w:val="nil"/>
            </w:tcBorders>
          </w:tcPr>
          <w:p>
            <w:pPr>
              <w:pStyle w:val="0"/>
            </w:pPr>
            <w:r>
              <w:rPr>
                <w:sz w:val="24"/>
              </w:rPr>
            </w:r>
          </w:p>
        </w:tc>
      </w:tr>
      <w:tr>
        <w:tc>
          <w:tcPr>
            <w:gridSpan w:val="4"/>
            <w:tcW w:w="9075" w:type="dxa"/>
            <w:tcBorders>
              <w:top w:val="single" w:sz="4"/>
              <w:left w:val="nil"/>
              <w:bottom w:val="nil"/>
              <w:right w:val="nil"/>
            </w:tcBorders>
          </w:tcPr>
          <w:p>
            <w:pPr>
              <w:pStyle w:val="0"/>
              <w:jc w:val="center"/>
            </w:pPr>
            <w:r>
              <w:rPr>
                <w:sz w:val="24"/>
              </w:rPr>
              <w:t xml:space="preserve">проведение контрольного (надзорного) мероприятия без взаимодействия с</w:t>
            </w:r>
          </w:p>
        </w:tc>
      </w:tr>
      <w:tr>
        <w:tc>
          <w:tcPr>
            <w:gridSpan w:val="4"/>
            <w:tcW w:w="9075" w:type="dxa"/>
            <w:tcBorders>
              <w:top w:val="nil"/>
              <w:left w:val="nil"/>
              <w:bottom w:val="single" w:sz="4"/>
              <w:right w:val="nil"/>
            </w:tcBorders>
          </w:tcPr>
          <w:p>
            <w:pPr>
              <w:pStyle w:val="0"/>
            </w:pPr>
            <w:r>
              <w:rPr>
                <w:sz w:val="24"/>
              </w:rPr>
            </w:r>
          </w:p>
        </w:tc>
      </w:tr>
      <w:tr>
        <w:tc>
          <w:tcPr>
            <w:gridSpan w:val="4"/>
            <w:tcW w:w="9075" w:type="dxa"/>
            <w:tcBorders>
              <w:top w:val="single" w:sz="4"/>
              <w:left w:val="nil"/>
              <w:bottom w:val="nil"/>
              <w:right w:val="nil"/>
            </w:tcBorders>
          </w:tcPr>
          <w:p>
            <w:pPr>
              <w:pStyle w:val="0"/>
              <w:jc w:val="center"/>
            </w:pPr>
            <w:r>
              <w:rPr>
                <w:sz w:val="24"/>
              </w:rPr>
              <w:t xml:space="preserve">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w:t>
            </w:r>
          </w:p>
        </w:tc>
      </w:tr>
      <w:tr>
        <w:tc>
          <w:tcPr>
            <w:tcW w:w="5869" w:type="dxa"/>
            <w:vAlign w:val="center"/>
            <w:tcBorders>
              <w:top w:val="nil"/>
              <w:left w:val="nil"/>
              <w:bottom w:val="nil"/>
              <w:right w:val="nil"/>
            </w:tcBorders>
          </w:tcPr>
          <w:p>
            <w:pPr>
              <w:pStyle w:val="0"/>
            </w:pPr>
            <w:r>
              <w:rPr>
                <w:sz w:val="24"/>
              </w:rPr>
              <w:t xml:space="preserve">5. Осмотр произведен в отношении:</w:t>
            </w:r>
          </w:p>
        </w:tc>
        <w:tc>
          <w:tcPr>
            <w:gridSpan w:val="3"/>
            <w:tcW w:w="3206" w:type="dxa"/>
            <w:tcBorders>
              <w:top w:val="nil"/>
              <w:left w:val="nil"/>
              <w:bottom w:val="single" w:sz="4"/>
              <w:right w:val="nil"/>
            </w:tcBorders>
          </w:tcPr>
          <w:p>
            <w:pPr>
              <w:pStyle w:val="0"/>
            </w:pPr>
            <w:r>
              <w:rPr>
                <w:sz w:val="24"/>
              </w:rPr>
            </w:r>
          </w:p>
        </w:tc>
      </w:tr>
      <w:tr>
        <w:tc>
          <w:tcPr>
            <w:tcW w:w="5869" w:type="dxa"/>
            <w:tcBorders>
              <w:top w:val="nil"/>
              <w:left w:val="nil"/>
              <w:bottom w:val="nil"/>
              <w:right w:val="nil"/>
            </w:tcBorders>
          </w:tcPr>
          <w:p>
            <w:pPr>
              <w:pStyle w:val="0"/>
            </w:pPr>
            <w:r>
              <w:rPr>
                <w:sz w:val="24"/>
              </w:rPr>
            </w:r>
          </w:p>
        </w:tc>
        <w:tc>
          <w:tcPr>
            <w:gridSpan w:val="3"/>
            <w:tcW w:w="3206" w:type="dxa"/>
            <w:tcBorders>
              <w:top w:val="single" w:sz="4"/>
              <w:left w:val="nil"/>
              <w:bottom w:val="nil"/>
              <w:right w:val="nil"/>
            </w:tcBorders>
          </w:tcPr>
          <w:p>
            <w:pPr>
              <w:pStyle w:val="0"/>
              <w:jc w:val="center"/>
            </w:pPr>
            <w:r>
              <w:rPr>
                <w:sz w:val="24"/>
              </w:rPr>
              <w:t xml:space="preserve">(указываются наименование юридического</w:t>
            </w:r>
          </w:p>
        </w:tc>
      </w:tr>
      <w:tr>
        <w:tc>
          <w:tcPr>
            <w:gridSpan w:val="4"/>
            <w:tcW w:w="9075" w:type="dxa"/>
            <w:tcBorders>
              <w:top w:val="nil"/>
              <w:left w:val="nil"/>
              <w:bottom w:val="single" w:sz="4"/>
              <w:right w:val="nil"/>
            </w:tcBorders>
          </w:tcPr>
          <w:p>
            <w:pPr>
              <w:pStyle w:val="0"/>
            </w:pPr>
            <w:r>
              <w:rPr>
                <w:sz w:val="24"/>
              </w:rPr>
            </w:r>
          </w:p>
        </w:tc>
      </w:tr>
      <w:tr>
        <w:tc>
          <w:tcPr>
            <w:gridSpan w:val="4"/>
            <w:tcW w:w="9075" w:type="dxa"/>
            <w:tcBorders>
              <w:top w:val="single" w:sz="4"/>
              <w:left w:val="nil"/>
              <w:bottom w:val="nil"/>
              <w:right w:val="nil"/>
            </w:tcBorders>
          </w:tcPr>
          <w:p>
            <w:pPr>
              <w:pStyle w:val="0"/>
              <w:jc w:val="center"/>
            </w:pPr>
            <w:r>
              <w:rPr>
                <w:sz w:val="24"/>
              </w:rPr>
              <w:t xml:space="preserve">лица, фамилия, имя, отчество (при наличии) руководителя и иного должностного</w:t>
            </w:r>
          </w:p>
        </w:tc>
      </w:tr>
      <w:tr>
        <w:tc>
          <w:tcPr>
            <w:gridSpan w:val="4"/>
            <w:tcW w:w="9075" w:type="dxa"/>
            <w:tcBorders>
              <w:top w:val="nil"/>
              <w:left w:val="nil"/>
              <w:bottom w:val="nil"/>
              <w:right w:val="nil"/>
            </w:tcBorders>
          </w:tcPr>
          <w:p>
            <w:pPr>
              <w:pStyle w:val="0"/>
              <w:jc w:val="both"/>
            </w:pPr>
            <w:r>
              <w:rPr>
                <w:sz w:val="24"/>
              </w:rPr>
              <w:t xml:space="preserve">_______________________________________________.</w:t>
            </w:r>
          </w:p>
        </w:tc>
      </w:tr>
      <w:tr>
        <w:tc>
          <w:tcPr>
            <w:tcW w:w="5869" w:type="dxa"/>
            <w:tcBorders>
              <w:top w:val="nil"/>
              <w:left w:val="nil"/>
              <w:bottom w:val="nil"/>
              <w:right w:val="nil"/>
            </w:tcBorders>
          </w:tcPr>
          <w:p>
            <w:pPr>
              <w:pStyle w:val="0"/>
              <w:jc w:val="center"/>
            </w:pPr>
            <w:r>
              <w:rPr>
                <w:sz w:val="24"/>
              </w:rPr>
              <w:t xml:space="preserve">лица, индивидуального предпринимателя, их уполномоченных представителей или физического лица)</w:t>
            </w:r>
          </w:p>
        </w:tc>
        <w:tc>
          <w:tcPr>
            <w:gridSpan w:val="3"/>
            <w:tcW w:w="3206" w:type="dxa"/>
            <w:tcBorders>
              <w:top w:val="nil"/>
              <w:left w:val="nil"/>
              <w:bottom w:val="nil"/>
              <w:right w:val="nil"/>
            </w:tcBorders>
          </w:tcPr>
          <w:p>
            <w:pPr>
              <w:pStyle w:val="0"/>
            </w:pPr>
            <w:r>
              <w:rPr>
                <w:sz w:val="24"/>
              </w:rPr>
            </w:r>
          </w:p>
        </w:tc>
      </w:tr>
      <w:tr>
        <w:tc>
          <w:tcPr>
            <w:gridSpan w:val="4"/>
            <w:tcW w:w="9075" w:type="dxa"/>
            <w:tcBorders>
              <w:top w:val="nil"/>
              <w:left w:val="nil"/>
              <w:bottom w:val="nil"/>
              <w:right w:val="nil"/>
            </w:tcBorders>
          </w:tcPr>
          <w:p>
            <w:pPr>
              <w:pStyle w:val="0"/>
              <w:jc w:val="both"/>
            </w:pPr>
            <w:r>
              <w:rPr>
                <w:sz w:val="24"/>
              </w:rPr>
              <w:t xml:space="preserve">6. В соответствии со </w:t>
            </w:r>
            <w:hyperlink w:history="0" r:id="rId6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76</w:t>
              </w:r>
            </w:hyperlink>
            <w:r>
              <w:rPr>
                <w:sz w:val="24"/>
              </w:rPr>
              <w:t xml:space="preserve"> Федерального закона "О государственном контроле (надзоре) и муниципальном контроле в Российской Федерации" проведен осмотр следующих самоходных машин и других видов техники, находящихся по адресу _________________________________________________________________________:</w:t>
            </w:r>
          </w:p>
          <w:p>
            <w:pPr>
              <w:pStyle w:val="0"/>
              <w:jc w:val="center"/>
            </w:pPr>
            <w:r>
              <w:rPr>
                <w:sz w:val="24"/>
              </w:rPr>
              <w:t xml:space="preserve">(указывается фактический адрес места нахождения самоходных машин и других видов техники)</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09"/>
        <w:gridCol w:w="1134"/>
        <w:gridCol w:w="2299"/>
        <w:gridCol w:w="1414"/>
        <w:gridCol w:w="1969"/>
        <w:gridCol w:w="619"/>
      </w:tblGrid>
      <w:tr>
        <w:tc>
          <w:tcPr>
            <w:tcW w:w="1609" w:type="dxa"/>
          </w:tcPr>
          <w:p>
            <w:pPr>
              <w:pStyle w:val="0"/>
              <w:jc w:val="center"/>
            </w:pPr>
            <w:r>
              <w:rPr>
                <w:sz w:val="24"/>
              </w:rPr>
              <w:t xml:space="preserve">Марка, модель, коммерческое наименование</w:t>
            </w:r>
          </w:p>
        </w:tc>
        <w:tc>
          <w:tcPr>
            <w:tcW w:w="1134" w:type="dxa"/>
          </w:tcPr>
          <w:p>
            <w:pPr>
              <w:pStyle w:val="0"/>
              <w:jc w:val="center"/>
            </w:pPr>
            <w:r>
              <w:rPr>
                <w:sz w:val="24"/>
              </w:rPr>
              <w:t xml:space="preserve">Год производства</w:t>
            </w:r>
          </w:p>
        </w:tc>
        <w:tc>
          <w:tcPr>
            <w:tcW w:w="2299" w:type="dxa"/>
          </w:tcPr>
          <w:p>
            <w:pPr>
              <w:pStyle w:val="0"/>
              <w:jc w:val="center"/>
            </w:pPr>
            <w:r>
              <w:rPr>
                <w:sz w:val="24"/>
              </w:rPr>
              <w:t xml:space="preserve">Заводской номер, идентификационный номер</w:t>
            </w:r>
          </w:p>
          <w:p>
            <w:pPr>
              <w:pStyle w:val="0"/>
              <w:jc w:val="center"/>
            </w:pPr>
            <w:r>
              <w:rPr>
                <w:sz w:val="24"/>
              </w:rPr>
              <w:t xml:space="preserve">(VIN или PIN)</w:t>
            </w:r>
          </w:p>
        </w:tc>
        <w:tc>
          <w:tcPr>
            <w:tcW w:w="1414" w:type="dxa"/>
          </w:tcPr>
          <w:p>
            <w:pPr>
              <w:pStyle w:val="0"/>
              <w:jc w:val="center"/>
            </w:pPr>
            <w:r>
              <w:rPr>
                <w:sz w:val="24"/>
              </w:rPr>
              <w:t xml:space="preserve">Модель, номер двигателя (двигателей)</w:t>
            </w:r>
          </w:p>
        </w:tc>
        <w:tc>
          <w:tcPr>
            <w:tcW w:w="1969" w:type="dxa"/>
          </w:tcPr>
          <w:p>
            <w:pPr>
              <w:pStyle w:val="0"/>
              <w:jc w:val="center"/>
            </w:pPr>
            <w:r>
              <w:rPr>
                <w:sz w:val="24"/>
              </w:rPr>
              <w:t xml:space="preserve">Государственный регистрационный знак</w:t>
            </w:r>
          </w:p>
          <w:p>
            <w:pPr>
              <w:pStyle w:val="0"/>
              <w:jc w:val="center"/>
            </w:pPr>
            <w:r>
              <w:rPr>
                <w:sz w:val="24"/>
              </w:rPr>
              <w:t xml:space="preserve">(при наличии)</w:t>
            </w:r>
          </w:p>
        </w:tc>
        <w:tc>
          <w:tcPr>
            <w:tcW w:w="619" w:type="dxa"/>
          </w:tcPr>
          <w:p>
            <w:pPr>
              <w:pStyle w:val="0"/>
              <w:jc w:val="center"/>
            </w:pPr>
            <w:r>
              <w:rPr>
                <w:sz w:val="24"/>
              </w:rPr>
              <w:t xml:space="preserve">Цвет</w:t>
            </w:r>
          </w:p>
        </w:tc>
      </w:tr>
      <w:tr>
        <w:tc>
          <w:tcPr>
            <w:tcW w:w="1609" w:type="dxa"/>
          </w:tcPr>
          <w:p>
            <w:pPr>
              <w:pStyle w:val="0"/>
            </w:pPr>
            <w:r>
              <w:rPr>
                <w:sz w:val="24"/>
              </w:rPr>
            </w:r>
          </w:p>
        </w:tc>
        <w:tc>
          <w:tcPr>
            <w:tcW w:w="1134" w:type="dxa"/>
          </w:tcPr>
          <w:p>
            <w:pPr>
              <w:pStyle w:val="0"/>
            </w:pPr>
            <w:r>
              <w:rPr>
                <w:sz w:val="24"/>
              </w:rPr>
            </w:r>
          </w:p>
        </w:tc>
        <w:tc>
          <w:tcPr>
            <w:tcW w:w="2299" w:type="dxa"/>
          </w:tcPr>
          <w:p>
            <w:pPr>
              <w:pStyle w:val="0"/>
            </w:pPr>
            <w:r>
              <w:rPr>
                <w:sz w:val="24"/>
              </w:rPr>
            </w:r>
          </w:p>
        </w:tc>
        <w:tc>
          <w:tcPr>
            <w:tcW w:w="1414" w:type="dxa"/>
          </w:tcPr>
          <w:p>
            <w:pPr>
              <w:pStyle w:val="0"/>
            </w:pPr>
            <w:r>
              <w:rPr>
                <w:sz w:val="24"/>
              </w:rPr>
            </w:r>
          </w:p>
        </w:tc>
        <w:tc>
          <w:tcPr>
            <w:tcW w:w="1969" w:type="dxa"/>
          </w:tcPr>
          <w:p>
            <w:pPr>
              <w:pStyle w:val="0"/>
            </w:pPr>
            <w:r>
              <w:rPr>
                <w:sz w:val="24"/>
              </w:rPr>
            </w:r>
          </w:p>
        </w:tc>
        <w:tc>
          <w:tcPr>
            <w:tcW w:w="619" w:type="dxa"/>
          </w:tcPr>
          <w:p>
            <w:pPr>
              <w:pStyle w:val="0"/>
            </w:pPr>
            <w:r>
              <w:rPr>
                <w:sz w:val="24"/>
              </w:rPr>
            </w:r>
          </w:p>
        </w:tc>
      </w:tr>
      <w:tr>
        <w:tc>
          <w:tcPr>
            <w:tcW w:w="1609" w:type="dxa"/>
          </w:tcPr>
          <w:p>
            <w:pPr>
              <w:pStyle w:val="0"/>
            </w:pPr>
            <w:r>
              <w:rPr>
                <w:sz w:val="24"/>
              </w:rPr>
            </w:r>
          </w:p>
        </w:tc>
        <w:tc>
          <w:tcPr>
            <w:tcW w:w="1134" w:type="dxa"/>
          </w:tcPr>
          <w:p>
            <w:pPr>
              <w:pStyle w:val="0"/>
            </w:pPr>
            <w:r>
              <w:rPr>
                <w:sz w:val="24"/>
              </w:rPr>
            </w:r>
          </w:p>
        </w:tc>
        <w:tc>
          <w:tcPr>
            <w:tcW w:w="2299" w:type="dxa"/>
          </w:tcPr>
          <w:p>
            <w:pPr>
              <w:pStyle w:val="0"/>
            </w:pPr>
            <w:r>
              <w:rPr>
                <w:sz w:val="24"/>
              </w:rPr>
            </w:r>
          </w:p>
        </w:tc>
        <w:tc>
          <w:tcPr>
            <w:tcW w:w="1414" w:type="dxa"/>
          </w:tcPr>
          <w:p>
            <w:pPr>
              <w:pStyle w:val="0"/>
            </w:pPr>
            <w:r>
              <w:rPr>
                <w:sz w:val="24"/>
              </w:rPr>
            </w:r>
          </w:p>
        </w:tc>
        <w:tc>
          <w:tcPr>
            <w:tcW w:w="1969" w:type="dxa"/>
          </w:tcPr>
          <w:p>
            <w:pPr>
              <w:pStyle w:val="0"/>
            </w:pPr>
            <w:r>
              <w:rPr>
                <w:sz w:val="24"/>
              </w:rPr>
            </w:r>
          </w:p>
        </w:tc>
        <w:tc>
          <w:tcPr>
            <w:tcW w:w="619"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6174"/>
        <w:gridCol w:w="2871"/>
      </w:tblGrid>
      <w:tr>
        <w:tc>
          <w:tcPr>
            <w:tcW w:w="6174" w:type="dxa"/>
            <w:vAlign w:val="center"/>
            <w:tcBorders>
              <w:top w:val="nil"/>
              <w:left w:val="nil"/>
              <w:bottom w:val="nil"/>
              <w:right w:val="nil"/>
            </w:tcBorders>
          </w:tcPr>
          <w:p>
            <w:pPr>
              <w:pStyle w:val="0"/>
            </w:pPr>
            <w:r>
              <w:rPr>
                <w:sz w:val="24"/>
              </w:rPr>
              <w:t xml:space="preserve">7. Осмотр произведен в присутствии:</w:t>
            </w:r>
          </w:p>
        </w:tc>
        <w:tc>
          <w:tcPr>
            <w:tcW w:w="2871" w:type="dxa"/>
            <w:tcBorders>
              <w:top w:val="nil"/>
              <w:left w:val="nil"/>
              <w:bottom w:val="single" w:sz="4"/>
              <w:right w:val="nil"/>
            </w:tcBorders>
          </w:tcPr>
          <w:p>
            <w:pPr>
              <w:pStyle w:val="0"/>
            </w:pPr>
            <w:r>
              <w:rPr>
                <w:sz w:val="24"/>
              </w:rPr>
            </w:r>
          </w:p>
        </w:tc>
      </w:tr>
      <w:tr>
        <w:tc>
          <w:tcPr>
            <w:tcW w:w="6174" w:type="dxa"/>
            <w:tcBorders>
              <w:top w:val="nil"/>
              <w:left w:val="nil"/>
              <w:bottom w:val="nil"/>
              <w:right w:val="nil"/>
            </w:tcBorders>
          </w:tcPr>
          <w:p>
            <w:pPr>
              <w:pStyle w:val="0"/>
            </w:pPr>
            <w:r>
              <w:rPr>
                <w:sz w:val="24"/>
              </w:rPr>
            </w:r>
          </w:p>
        </w:tc>
        <w:tc>
          <w:tcPr>
            <w:tcW w:w="2871" w:type="dxa"/>
            <w:tcBorders>
              <w:top w:val="single" w:sz="4"/>
              <w:left w:val="nil"/>
              <w:bottom w:val="nil"/>
              <w:right w:val="nil"/>
            </w:tcBorders>
          </w:tcPr>
          <w:p>
            <w:pPr>
              <w:pStyle w:val="0"/>
              <w:jc w:val="center"/>
            </w:pPr>
            <w:r>
              <w:rPr>
                <w:sz w:val="24"/>
              </w:rPr>
              <w:t xml:space="preserve">(указываются фамилия, имя, отчество</w:t>
            </w:r>
          </w:p>
        </w:tc>
      </w:tr>
      <w:tr>
        <w:tc>
          <w:tcPr>
            <w:gridSpan w:val="2"/>
            <w:tcW w:w="9045" w:type="dxa"/>
            <w:tcBorders>
              <w:top w:val="nil"/>
              <w:left w:val="nil"/>
              <w:bottom w:val="single" w:sz="4"/>
              <w:right w:val="nil"/>
            </w:tcBorders>
          </w:tcPr>
          <w:p>
            <w:pPr>
              <w:pStyle w:val="0"/>
            </w:pPr>
            <w:r>
              <w:rPr>
                <w:sz w:val="24"/>
              </w:rPr>
            </w:r>
          </w:p>
        </w:tc>
      </w:tr>
      <w:tr>
        <w:tc>
          <w:tcPr>
            <w:gridSpan w:val="2"/>
            <w:tcW w:w="9045" w:type="dxa"/>
            <w:tcBorders>
              <w:top w:val="single" w:sz="4"/>
              <w:left w:val="nil"/>
              <w:bottom w:val="nil"/>
              <w:right w:val="nil"/>
            </w:tcBorders>
          </w:tcPr>
          <w:p>
            <w:pPr>
              <w:pStyle w:val="0"/>
              <w:jc w:val="center"/>
            </w:pPr>
            <w:r>
              <w:rPr>
                <w:sz w:val="24"/>
              </w:rPr>
              <w:t xml:space="preserve">(при наличии) руководителя юридического лица, иного должностного лица,</w:t>
            </w:r>
          </w:p>
        </w:tc>
      </w:tr>
      <w:tr>
        <w:tc>
          <w:tcPr>
            <w:gridSpan w:val="2"/>
            <w:tcW w:w="9045" w:type="dxa"/>
            <w:tcBorders>
              <w:top w:val="nil"/>
              <w:left w:val="nil"/>
              <w:bottom w:val="nil"/>
              <w:right w:val="nil"/>
            </w:tcBorders>
          </w:tcPr>
          <w:p>
            <w:pPr>
              <w:pStyle w:val="0"/>
              <w:jc w:val="both"/>
            </w:pPr>
            <w:r>
              <w:rPr>
                <w:sz w:val="24"/>
              </w:rPr>
              <w:t xml:space="preserve">__________________________________________________.</w:t>
            </w:r>
          </w:p>
        </w:tc>
      </w:tr>
      <w:tr>
        <w:tc>
          <w:tcPr>
            <w:tcW w:w="6174" w:type="dxa"/>
            <w:tcBorders>
              <w:top w:val="nil"/>
              <w:left w:val="nil"/>
              <w:bottom w:val="nil"/>
              <w:right w:val="nil"/>
            </w:tcBorders>
          </w:tcPr>
          <w:p>
            <w:pPr>
              <w:pStyle w:val="0"/>
              <w:jc w:val="center"/>
            </w:pPr>
            <w:r>
              <w:rPr>
                <w:sz w:val="24"/>
              </w:rPr>
              <w:t xml:space="preserve">индивидуального предпринимателя, их уполномоченных представителей, а также физического лица)</w:t>
            </w:r>
          </w:p>
        </w:tc>
        <w:tc>
          <w:tcPr>
            <w:tcW w:w="2871" w:type="dxa"/>
            <w:tcBorders>
              <w:top w:val="nil"/>
              <w:left w:val="nil"/>
              <w:bottom w:val="nil"/>
              <w:right w:val="nil"/>
            </w:tcBorders>
          </w:tcPr>
          <w:p>
            <w:pPr>
              <w:pStyle w:val="0"/>
            </w:pPr>
            <w:r>
              <w:rPr>
                <w:sz w:val="24"/>
              </w:rPr>
            </w:r>
          </w:p>
        </w:tc>
      </w:tr>
      <w:tr>
        <w:tc>
          <w:tcPr>
            <w:gridSpan w:val="2"/>
            <w:tcW w:w="9045" w:type="dxa"/>
            <w:tcBorders>
              <w:top w:val="nil"/>
              <w:left w:val="nil"/>
              <w:bottom w:val="nil"/>
              <w:right w:val="nil"/>
            </w:tcBorders>
          </w:tcPr>
          <w:p>
            <w:pPr>
              <w:pStyle w:val="0"/>
              <w:jc w:val="both"/>
            </w:pPr>
            <w:r>
              <w:rPr>
                <w:sz w:val="24"/>
              </w:rPr>
              <w:t xml:space="preserve">8. Осмотр произведен с использованием фотосъемки, аудио- и видеозаписи: _________________________________________________________________________.</w:t>
            </w:r>
          </w:p>
          <w:p>
            <w:pPr>
              <w:pStyle w:val="0"/>
              <w:jc w:val="center"/>
            </w:pPr>
            <w:r>
              <w:rPr>
                <w:sz w:val="24"/>
              </w:rPr>
              <w:t xml:space="preserve">(указываются марка, модель технических средств)</w:t>
            </w:r>
          </w:p>
        </w:tc>
      </w:tr>
      <w:tr>
        <w:tc>
          <w:tcPr>
            <w:gridSpan w:val="2"/>
            <w:tcW w:w="9045" w:type="dxa"/>
            <w:tcBorders>
              <w:top w:val="nil"/>
              <w:left w:val="nil"/>
              <w:bottom w:val="nil"/>
              <w:right w:val="nil"/>
            </w:tcBorders>
          </w:tcPr>
          <w:p>
            <w:pPr>
              <w:pStyle w:val="0"/>
              <w:jc w:val="both"/>
            </w:pPr>
            <w:r>
              <w:rPr>
                <w:sz w:val="24"/>
              </w:rPr>
              <w:t xml:space="preserve">9. Осмотром установлены следующие факты нарушения обязательных требований безопасности и требований к техническому состоянию и эксплуатации самоходных машин и других видов техники:</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91"/>
        <w:gridCol w:w="1927"/>
        <w:gridCol w:w="1228"/>
        <w:gridCol w:w="1634"/>
        <w:gridCol w:w="619"/>
        <w:gridCol w:w="1087"/>
      </w:tblGrid>
      <w:tr>
        <w:tc>
          <w:tcPr>
            <w:tcW w:w="1361" w:type="dxa"/>
          </w:tcPr>
          <w:p>
            <w:pPr>
              <w:pStyle w:val="0"/>
              <w:jc w:val="center"/>
            </w:pPr>
            <w:r>
              <w:rPr>
                <w:sz w:val="24"/>
              </w:rPr>
              <w:t xml:space="preserve">Марка, модель, коммерческое наименование</w:t>
            </w:r>
          </w:p>
        </w:tc>
        <w:tc>
          <w:tcPr>
            <w:tcW w:w="1191" w:type="dxa"/>
          </w:tcPr>
          <w:p>
            <w:pPr>
              <w:pStyle w:val="0"/>
              <w:jc w:val="center"/>
            </w:pPr>
            <w:r>
              <w:rPr>
                <w:sz w:val="24"/>
              </w:rPr>
              <w:t xml:space="preserve">Год производства</w:t>
            </w:r>
          </w:p>
        </w:tc>
        <w:tc>
          <w:tcPr>
            <w:tcW w:w="1927" w:type="dxa"/>
          </w:tcPr>
          <w:p>
            <w:pPr>
              <w:pStyle w:val="0"/>
              <w:jc w:val="center"/>
            </w:pPr>
            <w:r>
              <w:rPr>
                <w:sz w:val="24"/>
              </w:rPr>
              <w:t xml:space="preserve">Заводской номер, идентификационный номер (VIN или PIN)</w:t>
            </w:r>
          </w:p>
        </w:tc>
        <w:tc>
          <w:tcPr>
            <w:tcW w:w="1228" w:type="dxa"/>
          </w:tcPr>
          <w:p>
            <w:pPr>
              <w:pStyle w:val="0"/>
              <w:jc w:val="center"/>
            </w:pPr>
            <w:r>
              <w:rPr>
                <w:sz w:val="24"/>
              </w:rPr>
              <w:t xml:space="preserve">Модель, номер двигателя (двигателей)</w:t>
            </w:r>
          </w:p>
        </w:tc>
        <w:tc>
          <w:tcPr>
            <w:tcW w:w="1634" w:type="dxa"/>
          </w:tcPr>
          <w:p>
            <w:pPr>
              <w:pStyle w:val="0"/>
              <w:jc w:val="center"/>
            </w:pPr>
            <w:r>
              <w:rPr>
                <w:sz w:val="24"/>
              </w:rPr>
              <w:t xml:space="preserve">Государственный регистрационный знак</w:t>
            </w:r>
          </w:p>
          <w:p>
            <w:pPr>
              <w:pStyle w:val="0"/>
              <w:jc w:val="center"/>
            </w:pPr>
            <w:r>
              <w:rPr>
                <w:sz w:val="24"/>
              </w:rPr>
              <w:t xml:space="preserve">(при наличии)</w:t>
            </w:r>
          </w:p>
        </w:tc>
        <w:tc>
          <w:tcPr>
            <w:tcW w:w="619" w:type="dxa"/>
          </w:tcPr>
          <w:p>
            <w:pPr>
              <w:pStyle w:val="0"/>
              <w:jc w:val="center"/>
            </w:pPr>
            <w:r>
              <w:rPr>
                <w:sz w:val="24"/>
              </w:rPr>
              <w:t xml:space="preserve">Цвет</w:t>
            </w:r>
          </w:p>
        </w:tc>
        <w:tc>
          <w:tcPr>
            <w:tcW w:w="1087" w:type="dxa"/>
          </w:tcPr>
          <w:p>
            <w:pPr>
              <w:pStyle w:val="0"/>
              <w:jc w:val="center"/>
            </w:pPr>
            <w:r>
              <w:rPr>
                <w:sz w:val="24"/>
              </w:rPr>
              <w:t xml:space="preserve">Нарушение</w:t>
            </w:r>
          </w:p>
        </w:tc>
      </w:tr>
      <w:tr>
        <w:tc>
          <w:tcPr>
            <w:tcW w:w="1361" w:type="dxa"/>
          </w:tcPr>
          <w:p>
            <w:pPr>
              <w:pStyle w:val="0"/>
            </w:pPr>
            <w:r>
              <w:rPr>
                <w:sz w:val="24"/>
              </w:rPr>
            </w:r>
          </w:p>
        </w:tc>
        <w:tc>
          <w:tcPr>
            <w:tcW w:w="1191" w:type="dxa"/>
          </w:tcPr>
          <w:p>
            <w:pPr>
              <w:pStyle w:val="0"/>
            </w:pPr>
            <w:r>
              <w:rPr>
                <w:sz w:val="24"/>
              </w:rPr>
            </w:r>
          </w:p>
        </w:tc>
        <w:tc>
          <w:tcPr>
            <w:tcW w:w="1927" w:type="dxa"/>
          </w:tcPr>
          <w:p>
            <w:pPr>
              <w:pStyle w:val="0"/>
            </w:pPr>
            <w:r>
              <w:rPr>
                <w:sz w:val="24"/>
              </w:rPr>
            </w:r>
          </w:p>
        </w:tc>
        <w:tc>
          <w:tcPr>
            <w:tcW w:w="1228" w:type="dxa"/>
          </w:tcPr>
          <w:p>
            <w:pPr>
              <w:pStyle w:val="0"/>
            </w:pPr>
            <w:r>
              <w:rPr>
                <w:sz w:val="24"/>
              </w:rPr>
            </w:r>
          </w:p>
        </w:tc>
        <w:tc>
          <w:tcPr>
            <w:tcW w:w="1634" w:type="dxa"/>
          </w:tcPr>
          <w:p>
            <w:pPr>
              <w:pStyle w:val="0"/>
            </w:pPr>
            <w:r>
              <w:rPr>
                <w:sz w:val="24"/>
              </w:rPr>
            </w:r>
          </w:p>
        </w:tc>
        <w:tc>
          <w:tcPr>
            <w:tcW w:w="619" w:type="dxa"/>
          </w:tcPr>
          <w:p>
            <w:pPr>
              <w:pStyle w:val="0"/>
            </w:pPr>
            <w:r>
              <w:rPr>
                <w:sz w:val="24"/>
              </w:rPr>
            </w:r>
          </w:p>
        </w:tc>
        <w:tc>
          <w:tcPr>
            <w:tcW w:w="1087" w:type="dxa"/>
          </w:tcPr>
          <w:p>
            <w:pPr>
              <w:pStyle w:val="0"/>
            </w:pPr>
            <w:r>
              <w:rPr>
                <w:sz w:val="24"/>
              </w:rPr>
            </w:r>
          </w:p>
        </w:tc>
      </w:tr>
      <w:tr>
        <w:tc>
          <w:tcPr>
            <w:tcW w:w="1361" w:type="dxa"/>
          </w:tcPr>
          <w:p>
            <w:pPr>
              <w:pStyle w:val="0"/>
            </w:pPr>
            <w:r>
              <w:rPr>
                <w:sz w:val="24"/>
              </w:rPr>
            </w:r>
          </w:p>
        </w:tc>
        <w:tc>
          <w:tcPr>
            <w:tcW w:w="1191" w:type="dxa"/>
          </w:tcPr>
          <w:p>
            <w:pPr>
              <w:pStyle w:val="0"/>
            </w:pPr>
            <w:r>
              <w:rPr>
                <w:sz w:val="24"/>
              </w:rPr>
            </w:r>
          </w:p>
        </w:tc>
        <w:tc>
          <w:tcPr>
            <w:tcW w:w="1927" w:type="dxa"/>
          </w:tcPr>
          <w:p>
            <w:pPr>
              <w:pStyle w:val="0"/>
            </w:pPr>
            <w:r>
              <w:rPr>
                <w:sz w:val="24"/>
              </w:rPr>
            </w:r>
          </w:p>
        </w:tc>
        <w:tc>
          <w:tcPr>
            <w:tcW w:w="1228" w:type="dxa"/>
          </w:tcPr>
          <w:p>
            <w:pPr>
              <w:pStyle w:val="0"/>
            </w:pPr>
            <w:r>
              <w:rPr>
                <w:sz w:val="24"/>
              </w:rPr>
            </w:r>
          </w:p>
        </w:tc>
        <w:tc>
          <w:tcPr>
            <w:tcW w:w="1634" w:type="dxa"/>
          </w:tcPr>
          <w:p>
            <w:pPr>
              <w:pStyle w:val="0"/>
            </w:pPr>
            <w:r>
              <w:rPr>
                <w:sz w:val="24"/>
              </w:rPr>
            </w:r>
          </w:p>
        </w:tc>
        <w:tc>
          <w:tcPr>
            <w:tcW w:w="619" w:type="dxa"/>
          </w:tcPr>
          <w:p>
            <w:pPr>
              <w:pStyle w:val="0"/>
            </w:pPr>
            <w:r>
              <w:rPr>
                <w:sz w:val="24"/>
              </w:rPr>
            </w:r>
          </w:p>
        </w:tc>
        <w:tc>
          <w:tcPr>
            <w:tcW w:w="1087"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469"/>
        <w:gridCol w:w="4606"/>
      </w:tblGrid>
      <w:tr>
        <w:tc>
          <w:tcPr>
            <w:tcW w:w="4469" w:type="dxa"/>
            <w:vAlign w:val="center"/>
            <w:tcBorders>
              <w:top w:val="nil"/>
              <w:left w:val="nil"/>
              <w:bottom w:val="nil"/>
              <w:right w:val="nil"/>
            </w:tcBorders>
          </w:tcPr>
          <w:p>
            <w:pPr>
              <w:pStyle w:val="0"/>
              <w:jc w:val="both"/>
            </w:pPr>
            <w:r>
              <w:rPr>
                <w:sz w:val="24"/>
              </w:rPr>
              <w:t xml:space="preserve">10. К протоколу прилагаются:</w:t>
            </w:r>
          </w:p>
        </w:tc>
        <w:tc>
          <w:tcPr>
            <w:tcW w:w="4606" w:type="dxa"/>
            <w:tcBorders>
              <w:top w:val="nil"/>
              <w:left w:val="nil"/>
              <w:bottom w:val="single" w:sz="4"/>
              <w:right w:val="nil"/>
            </w:tcBorders>
          </w:tcPr>
          <w:p>
            <w:pPr>
              <w:pStyle w:val="0"/>
            </w:pPr>
            <w:r>
              <w:rPr>
                <w:sz w:val="24"/>
              </w:rPr>
            </w:r>
          </w:p>
        </w:tc>
      </w:tr>
      <w:tr>
        <w:tc>
          <w:tcPr>
            <w:tcW w:w="4469" w:type="dxa"/>
            <w:tcBorders>
              <w:top w:val="nil"/>
              <w:left w:val="nil"/>
              <w:bottom w:val="nil"/>
              <w:right w:val="nil"/>
            </w:tcBorders>
          </w:tcPr>
          <w:p>
            <w:pPr>
              <w:pStyle w:val="0"/>
            </w:pPr>
            <w:r>
              <w:rPr>
                <w:sz w:val="24"/>
              </w:rPr>
            </w:r>
          </w:p>
        </w:tc>
        <w:tc>
          <w:tcPr>
            <w:tcW w:w="4606" w:type="dxa"/>
            <w:tcBorders>
              <w:top w:val="single" w:sz="4"/>
              <w:left w:val="nil"/>
              <w:bottom w:val="nil"/>
              <w:right w:val="nil"/>
            </w:tcBorders>
          </w:tcPr>
          <w:p>
            <w:pPr>
              <w:pStyle w:val="0"/>
              <w:jc w:val="center"/>
            </w:pPr>
            <w:r>
              <w:rPr>
                <w:sz w:val="24"/>
              </w:rPr>
              <w:t xml:space="preserve">(фото-, видеоматериалы, заявления, замечания,</w:t>
            </w:r>
          </w:p>
        </w:tc>
      </w:tr>
      <w:tr>
        <w:tc>
          <w:tcPr>
            <w:gridSpan w:val="2"/>
            <w:tcW w:w="9075" w:type="dxa"/>
            <w:tcBorders>
              <w:top w:val="nil"/>
              <w:left w:val="nil"/>
              <w:bottom w:val="nil"/>
              <w:right w:val="nil"/>
            </w:tcBorders>
          </w:tcPr>
          <w:p>
            <w:pPr>
              <w:pStyle w:val="0"/>
              <w:jc w:val="both"/>
            </w:pPr>
            <w:r>
              <w:rPr>
                <w:sz w:val="24"/>
              </w:rPr>
              <w:t xml:space="preserve">_____________________________________.</w:t>
            </w:r>
          </w:p>
        </w:tc>
      </w:tr>
      <w:tr>
        <w:tc>
          <w:tcPr>
            <w:tcW w:w="4469" w:type="dxa"/>
            <w:tcBorders>
              <w:top w:val="nil"/>
              <w:left w:val="nil"/>
              <w:bottom w:val="nil"/>
              <w:right w:val="nil"/>
            </w:tcBorders>
          </w:tcPr>
          <w:p>
            <w:pPr>
              <w:pStyle w:val="0"/>
              <w:jc w:val="center"/>
            </w:pPr>
            <w:r>
              <w:rPr>
                <w:sz w:val="24"/>
              </w:rPr>
              <w:t xml:space="preserve">поступившие от участвующих в осмотре лиц)</w:t>
            </w:r>
          </w:p>
        </w:tc>
        <w:tc>
          <w:tcPr>
            <w:tcW w:w="4606" w:type="dxa"/>
            <w:tcBorders>
              <w:top w:val="nil"/>
              <w:left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7597"/>
        <w:gridCol w:w="340"/>
        <w:gridCol w:w="1129"/>
      </w:tblGrid>
      <w:tr>
        <w:tblPrEx>
          <w:tblBorders>
            <w:insideH w:val="single" w:sz="4"/>
          </w:tblBorders>
        </w:tblPrEx>
        <w:tc>
          <w:tcPr>
            <w:tcW w:w="759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129" w:type="dxa"/>
            <w:tcBorders>
              <w:top w:val="nil"/>
              <w:left w:val="nil"/>
              <w:bottom w:val="single" w:sz="4"/>
              <w:right w:val="nil"/>
            </w:tcBorders>
          </w:tcPr>
          <w:p>
            <w:pPr>
              <w:pStyle w:val="0"/>
            </w:pPr>
            <w:r>
              <w:rPr>
                <w:sz w:val="24"/>
              </w:rPr>
            </w:r>
          </w:p>
        </w:tc>
      </w:tr>
      <w:tr>
        <w:tc>
          <w:tcPr>
            <w:tcW w:w="7597"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tc>
        <w:tc>
          <w:tcPr>
            <w:tcW w:w="340" w:type="dxa"/>
            <w:tcBorders>
              <w:top w:val="nil"/>
              <w:left w:val="nil"/>
              <w:bottom w:val="nil"/>
              <w:right w:val="nil"/>
            </w:tcBorders>
          </w:tcPr>
          <w:p>
            <w:pPr>
              <w:pStyle w:val="0"/>
            </w:pPr>
            <w:r>
              <w:rPr>
                <w:sz w:val="24"/>
              </w:rPr>
            </w:r>
          </w:p>
        </w:tc>
        <w:tc>
          <w:tcPr>
            <w:tcW w:w="1129" w:type="dxa"/>
            <w:tcBorders>
              <w:top w:val="single" w:sz="4"/>
              <w:left w:val="nil"/>
              <w:bottom w:val="nil"/>
              <w:right w:val="nil"/>
            </w:tcBorders>
          </w:tcPr>
          <w:p>
            <w:pPr>
              <w:pStyle w:val="0"/>
              <w:jc w:val="center"/>
            </w:pPr>
            <w:r>
              <w:rPr>
                <w:sz w:val="24"/>
              </w:rPr>
              <w:t xml:space="preserve">(подпись)</w:t>
            </w:r>
          </w:p>
        </w:tc>
      </w:tr>
      <w:tr>
        <w:tc>
          <w:tcPr>
            <w:tcW w:w="7597"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tcW w:w="1129"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Положению о региональном государственном контроле</w:t>
      </w:r>
    </w:p>
    <w:p>
      <w:pPr>
        <w:pStyle w:val="0"/>
        <w:jc w:val="right"/>
      </w:pPr>
      <w:r>
        <w:rPr>
          <w:sz w:val="24"/>
        </w:rPr>
        <w:t xml:space="preserve">(надзоре) в области технического состояния и</w:t>
      </w:r>
    </w:p>
    <w:p>
      <w:pPr>
        <w:pStyle w:val="0"/>
        <w:jc w:val="right"/>
      </w:pPr>
      <w:r>
        <w:rPr>
          <w:sz w:val="24"/>
        </w:rPr>
        <w:t xml:space="preserve">эксплуатации самоходных машин и других видов техники</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061"/>
        <w:gridCol w:w="180"/>
        <w:gridCol w:w="180"/>
        <w:gridCol w:w="1270"/>
        <w:gridCol w:w="2189"/>
        <w:gridCol w:w="340"/>
        <w:gridCol w:w="807"/>
      </w:tblGrid>
      <w:tr>
        <w:tblPrEx>
          <w:tblBorders>
            <w:insideH w:val="single" w:sz="4"/>
          </w:tblBorders>
        </w:tblPrEx>
        <w:tc>
          <w:tcPr>
            <w:gridSpan w:val="5"/>
            <w:tcW w:w="788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807" w:type="dxa"/>
            <w:tcBorders>
              <w:top w:val="nil"/>
              <w:left w:val="nil"/>
              <w:bottom w:val="single" w:sz="4"/>
              <w:right w:val="nil"/>
            </w:tcBorders>
          </w:tcPr>
          <w:p>
            <w:pPr>
              <w:pStyle w:val="0"/>
            </w:pPr>
            <w:r>
              <w:rPr>
                <w:sz w:val="24"/>
              </w:rPr>
            </w:r>
          </w:p>
        </w:tc>
      </w:tr>
      <w:tr>
        <w:tc>
          <w:tcPr>
            <w:gridSpan w:val="5"/>
            <w:tcW w:w="7880" w:type="dxa"/>
            <w:tcBorders>
              <w:top w:val="single" w:sz="4"/>
              <w:left w:val="nil"/>
              <w:bottom w:val="nil"/>
              <w:right w:val="nil"/>
            </w:tcBorders>
          </w:tcPr>
          <w:p>
            <w:pPr>
              <w:pStyle w:val="0"/>
              <w:jc w:val="center"/>
            </w:pPr>
            <w:r>
              <w:rPr>
                <w:sz w:val="24"/>
              </w:rPr>
              <w:t xml:space="preserve">(учетный номер единого реестра контрольных (надзорных) мероприятий)</w:t>
            </w:r>
          </w:p>
        </w:tc>
        <w:tc>
          <w:tcPr>
            <w:tcW w:w="340" w:type="dxa"/>
            <w:tcBorders>
              <w:top w:val="nil"/>
              <w:left w:val="nil"/>
              <w:bottom w:val="nil"/>
              <w:right w:val="nil"/>
            </w:tcBorders>
          </w:tcPr>
          <w:p>
            <w:pPr>
              <w:pStyle w:val="0"/>
            </w:pPr>
            <w:r>
              <w:rPr>
                <w:sz w:val="24"/>
              </w:rPr>
            </w:r>
          </w:p>
        </w:tc>
        <w:tc>
          <w:tcPr>
            <w:tcW w:w="807" w:type="dxa"/>
            <w:tcBorders>
              <w:top w:val="single" w:sz="4"/>
              <w:left w:val="nil"/>
              <w:bottom w:val="nil"/>
              <w:right w:val="nil"/>
            </w:tcBorders>
          </w:tcPr>
          <w:p>
            <w:pPr>
              <w:pStyle w:val="0"/>
              <w:jc w:val="center"/>
            </w:pPr>
            <w:r>
              <w:rPr>
                <w:sz w:val="24"/>
              </w:rPr>
              <w:t xml:space="preserve">(дата)</w:t>
            </w:r>
          </w:p>
        </w:tc>
      </w:tr>
      <w:tr>
        <w:tc>
          <w:tcPr>
            <w:gridSpan w:val="7"/>
            <w:tcW w:w="9027" w:type="dxa"/>
            <w:tcBorders>
              <w:top w:val="nil"/>
              <w:left w:val="nil"/>
              <w:bottom w:val="single" w:sz="4"/>
              <w:right w:val="nil"/>
            </w:tcBorders>
          </w:tcPr>
          <w:p>
            <w:pPr>
              <w:pStyle w:val="0"/>
            </w:pPr>
            <w:r>
              <w:rPr>
                <w:sz w:val="24"/>
              </w:rPr>
            </w:r>
          </w:p>
        </w:tc>
      </w:tr>
      <w:tr>
        <w:tc>
          <w:tcPr>
            <w:gridSpan w:val="7"/>
            <w:tcW w:w="9027" w:type="dxa"/>
            <w:tcBorders>
              <w:top w:val="single" w:sz="4"/>
              <w:left w:val="nil"/>
              <w:bottom w:val="nil"/>
              <w:right w:val="nil"/>
            </w:tcBorders>
          </w:tcPr>
          <w:p>
            <w:pPr>
              <w:pStyle w:val="0"/>
              <w:jc w:val="center"/>
            </w:pPr>
            <w:r>
              <w:rPr>
                <w:sz w:val="24"/>
              </w:rPr>
              <w:t xml:space="preserve">(наименование исполнительного органа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номер телефона, электронный адрес)</w:t>
            </w:r>
          </w:p>
        </w:tc>
      </w:tr>
      <w:tr>
        <w:tc>
          <w:tcPr>
            <w:gridSpan w:val="7"/>
            <w:tcW w:w="9027" w:type="dxa"/>
            <w:tcBorders>
              <w:top w:val="nil"/>
              <w:left w:val="nil"/>
              <w:bottom w:val="single" w:sz="4"/>
              <w:right w:val="nil"/>
            </w:tcBorders>
          </w:tcPr>
          <w:p>
            <w:pPr>
              <w:pStyle w:val="0"/>
            </w:pPr>
            <w:r>
              <w:rPr>
                <w:sz w:val="24"/>
              </w:rPr>
            </w:r>
          </w:p>
        </w:tc>
      </w:tr>
      <w:tr>
        <w:tc>
          <w:tcPr>
            <w:gridSpan w:val="7"/>
            <w:tcW w:w="9027" w:type="dxa"/>
            <w:tcBorders>
              <w:top w:val="single" w:sz="4"/>
              <w:left w:val="nil"/>
              <w:bottom w:val="nil"/>
              <w:right w:val="nil"/>
            </w:tcBorders>
          </w:tcPr>
          <w:p>
            <w:pPr>
              <w:pStyle w:val="0"/>
              <w:jc w:val="center"/>
            </w:pPr>
            <w:r>
              <w:rPr>
                <w:sz w:val="24"/>
              </w:rPr>
              <w:t xml:space="preserve">(место составления)</w:t>
            </w:r>
          </w:p>
        </w:tc>
      </w:tr>
      <w:tr>
        <w:tc>
          <w:tcPr>
            <w:gridSpan w:val="7"/>
            <w:tcW w:w="9027" w:type="dxa"/>
            <w:tcBorders>
              <w:top w:val="nil"/>
              <w:left w:val="nil"/>
              <w:bottom w:val="nil"/>
              <w:right w:val="nil"/>
            </w:tcBorders>
          </w:tcPr>
          <w:p>
            <w:pPr>
              <w:pStyle w:val="0"/>
              <w:jc w:val="center"/>
            </w:pPr>
            <w:r>
              <w:rPr>
                <w:sz w:val="24"/>
              </w:rPr>
              <w:t xml:space="preserve">ПРОТОКОЛ ОПРОСА</w:t>
            </w:r>
          </w:p>
        </w:tc>
      </w:tr>
      <w:tr>
        <w:tc>
          <w:tcPr>
            <w:gridSpan w:val="7"/>
            <w:tcW w:w="9027" w:type="dxa"/>
            <w:tcBorders>
              <w:top w:val="nil"/>
              <w:left w:val="nil"/>
              <w:bottom w:val="nil"/>
              <w:right w:val="nil"/>
            </w:tcBorders>
          </w:tcPr>
          <w:p>
            <w:pPr>
              <w:pStyle w:val="0"/>
              <w:jc w:val="both"/>
            </w:pPr>
            <w:r>
              <w:rPr>
                <w:sz w:val="24"/>
              </w:rPr>
              <w:t xml:space="preserve">1. Опрос начат: "__" ___________ 20__ г. в "__" часов "__" минут.</w:t>
            </w:r>
          </w:p>
        </w:tc>
      </w:tr>
      <w:tr>
        <w:tc>
          <w:tcPr>
            <w:gridSpan w:val="7"/>
            <w:tcW w:w="9027" w:type="dxa"/>
            <w:tcBorders>
              <w:top w:val="nil"/>
              <w:left w:val="nil"/>
              <w:bottom w:val="nil"/>
              <w:right w:val="nil"/>
            </w:tcBorders>
          </w:tcPr>
          <w:p>
            <w:pPr>
              <w:pStyle w:val="0"/>
              <w:jc w:val="both"/>
            </w:pPr>
            <w:r>
              <w:rPr>
                <w:sz w:val="24"/>
              </w:rPr>
              <w:t xml:space="preserve">2. Опрос окончен: "__" ___________ 20__ г. в "__" часов "__" минут.</w:t>
            </w:r>
          </w:p>
        </w:tc>
      </w:tr>
      <w:tr>
        <w:tc>
          <w:tcPr>
            <w:gridSpan w:val="3"/>
            <w:tcW w:w="4421" w:type="dxa"/>
            <w:vAlign w:val="center"/>
            <w:tcBorders>
              <w:top w:val="nil"/>
              <w:left w:val="nil"/>
              <w:bottom w:val="nil"/>
              <w:right w:val="nil"/>
            </w:tcBorders>
          </w:tcPr>
          <w:p>
            <w:pPr>
              <w:pStyle w:val="0"/>
            </w:pPr>
            <w:r>
              <w:rPr>
                <w:sz w:val="24"/>
              </w:rPr>
              <w:t xml:space="preserve">3. Опрос произведен при проведении:</w:t>
            </w:r>
          </w:p>
        </w:tc>
        <w:tc>
          <w:tcPr>
            <w:gridSpan w:val="4"/>
            <w:tcW w:w="4606" w:type="dxa"/>
            <w:tcBorders>
              <w:top w:val="nil"/>
              <w:left w:val="nil"/>
              <w:bottom w:val="single" w:sz="4"/>
              <w:right w:val="nil"/>
            </w:tcBorders>
          </w:tcPr>
          <w:p>
            <w:pPr>
              <w:pStyle w:val="0"/>
            </w:pPr>
            <w:r>
              <w:rPr>
                <w:sz w:val="24"/>
              </w:rPr>
            </w:r>
          </w:p>
        </w:tc>
      </w:tr>
      <w:tr>
        <w:tc>
          <w:tcPr>
            <w:gridSpan w:val="3"/>
            <w:tcW w:w="4421" w:type="dxa"/>
            <w:tcBorders>
              <w:top w:val="nil"/>
              <w:left w:val="nil"/>
              <w:bottom w:val="nil"/>
              <w:right w:val="nil"/>
            </w:tcBorders>
          </w:tcPr>
          <w:p>
            <w:pPr>
              <w:pStyle w:val="0"/>
            </w:pPr>
            <w:r>
              <w:rPr>
                <w:sz w:val="24"/>
              </w:rPr>
            </w:r>
          </w:p>
        </w:tc>
        <w:tc>
          <w:tcPr>
            <w:gridSpan w:val="4"/>
            <w:tcW w:w="4606" w:type="dxa"/>
            <w:tcBorders>
              <w:top w:val="single" w:sz="4"/>
              <w:left w:val="nil"/>
              <w:bottom w:val="nil"/>
              <w:right w:val="nil"/>
            </w:tcBorders>
          </w:tcPr>
          <w:p>
            <w:pPr>
              <w:pStyle w:val="0"/>
              <w:jc w:val="center"/>
            </w:pPr>
            <w:r>
              <w:rPr>
                <w:sz w:val="24"/>
              </w:rPr>
              <w:t xml:space="preserve">(указывается вид контрольного (надзорного)</w:t>
            </w:r>
          </w:p>
        </w:tc>
      </w:tr>
      <w:tr>
        <w:tc>
          <w:tcPr>
            <w:gridSpan w:val="7"/>
            <w:tcW w:w="9027" w:type="dxa"/>
            <w:tcBorders>
              <w:top w:val="nil"/>
              <w:left w:val="nil"/>
              <w:bottom w:val="nil"/>
              <w:right w:val="nil"/>
            </w:tcBorders>
          </w:tcPr>
          <w:p>
            <w:pPr>
              <w:pStyle w:val="0"/>
              <w:jc w:val="both"/>
            </w:pPr>
            <w:r>
              <w:rPr>
                <w:sz w:val="24"/>
              </w:rPr>
              <w:t xml:space="preserve">_____________________________________________.</w:t>
            </w:r>
          </w:p>
        </w:tc>
      </w:tr>
      <w:tr>
        <w:tc>
          <w:tcPr>
            <w:gridSpan w:val="4"/>
            <w:tcW w:w="5691" w:type="dxa"/>
            <w:tcBorders>
              <w:top w:val="nil"/>
              <w:left w:val="nil"/>
              <w:bottom w:val="nil"/>
              <w:right w:val="nil"/>
            </w:tcBorders>
          </w:tcPr>
          <w:p>
            <w:pPr>
              <w:pStyle w:val="0"/>
              <w:jc w:val="center"/>
            </w:pPr>
            <w:r>
              <w:rPr>
                <w:sz w:val="24"/>
              </w:rPr>
              <w:t xml:space="preserve">мероприятия)</w:t>
            </w:r>
          </w:p>
        </w:tc>
        <w:tc>
          <w:tcPr>
            <w:gridSpan w:val="3"/>
            <w:tcW w:w="3336" w:type="dxa"/>
            <w:tcBorders>
              <w:top w:val="nil"/>
              <w:left w:val="nil"/>
              <w:bottom w:val="nil"/>
              <w:right w:val="nil"/>
            </w:tcBorders>
          </w:tcPr>
          <w:p>
            <w:pPr>
              <w:pStyle w:val="0"/>
            </w:pPr>
            <w:r>
              <w:rPr>
                <w:sz w:val="24"/>
              </w:rPr>
            </w:r>
          </w:p>
        </w:tc>
      </w:tr>
      <w:tr>
        <w:tc>
          <w:tcPr>
            <w:gridSpan w:val="2"/>
            <w:tcW w:w="4241" w:type="dxa"/>
            <w:vAlign w:val="center"/>
            <w:tcBorders>
              <w:top w:val="nil"/>
              <w:left w:val="nil"/>
              <w:bottom w:val="nil"/>
              <w:right w:val="nil"/>
            </w:tcBorders>
          </w:tcPr>
          <w:p>
            <w:pPr>
              <w:pStyle w:val="0"/>
            </w:pPr>
            <w:r>
              <w:rPr>
                <w:sz w:val="24"/>
              </w:rPr>
              <w:t xml:space="preserve">4. Опрос произведен на основании:</w:t>
            </w:r>
          </w:p>
        </w:tc>
        <w:tc>
          <w:tcPr>
            <w:gridSpan w:val="5"/>
            <w:tcW w:w="4786" w:type="dxa"/>
            <w:tcBorders>
              <w:top w:val="nil"/>
              <w:left w:val="nil"/>
              <w:bottom w:val="single" w:sz="4"/>
              <w:right w:val="nil"/>
            </w:tcBorders>
          </w:tcPr>
          <w:p>
            <w:pPr>
              <w:pStyle w:val="0"/>
            </w:pPr>
            <w:r>
              <w:rPr>
                <w:sz w:val="24"/>
              </w:rPr>
            </w:r>
          </w:p>
        </w:tc>
      </w:tr>
      <w:tr>
        <w:tc>
          <w:tcPr>
            <w:gridSpan w:val="2"/>
            <w:tcW w:w="4241" w:type="dxa"/>
            <w:tcBorders>
              <w:top w:val="nil"/>
              <w:left w:val="nil"/>
              <w:bottom w:val="nil"/>
              <w:right w:val="nil"/>
            </w:tcBorders>
          </w:tcPr>
          <w:p>
            <w:pPr>
              <w:pStyle w:val="0"/>
            </w:pPr>
            <w:r>
              <w:rPr>
                <w:sz w:val="24"/>
              </w:rPr>
            </w:r>
          </w:p>
        </w:tc>
        <w:tc>
          <w:tcPr>
            <w:gridSpan w:val="5"/>
            <w:tcW w:w="4786" w:type="dxa"/>
            <w:tcBorders>
              <w:top w:val="single" w:sz="4"/>
              <w:left w:val="nil"/>
              <w:bottom w:val="nil"/>
              <w:right w:val="nil"/>
            </w:tcBorders>
          </w:tcPr>
          <w:p>
            <w:pPr>
              <w:pStyle w:val="0"/>
              <w:jc w:val="center"/>
            </w:pPr>
            <w:r>
              <w:rPr>
                <w:sz w:val="24"/>
              </w:rPr>
              <w:t xml:space="preserve">(указываются реквизиты решения о проведении</w:t>
            </w:r>
          </w:p>
        </w:tc>
      </w:tr>
      <w:tr>
        <w:tc>
          <w:tcPr>
            <w:gridSpan w:val="7"/>
            <w:tcW w:w="9027" w:type="dxa"/>
            <w:tcBorders>
              <w:top w:val="nil"/>
              <w:left w:val="nil"/>
              <w:bottom w:val="single" w:sz="4"/>
              <w:right w:val="nil"/>
            </w:tcBorders>
          </w:tcPr>
          <w:p>
            <w:pPr>
              <w:pStyle w:val="0"/>
            </w:pPr>
            <w:r>
              <w:rPr>
                <w:sz w:val="24"/>
              </w:rPr>
            </w:r>
          </w:p>
        </w:tc>
      </w:tr>
      <w:tr>
        <w:tc>
          <w:tcPr>
            <w:gridSpan w:val="7"/>
            <w:tcW w:w="9027" w:type="dxa"/>
            <w:tcBorders>
              <w:top w:val="single" w:sz="4"/>
              <w:left w:val="nil"/>
              <w:bottom w:val="nil"/>
              <w:right w:val="nil"/>
            </w:tcBorders>
          </w:tcPr>
          <w:p>
            <w:pPr>
              <w:pStyle w:val="0"/>
              <w:jc w:val="center"/>
            </w:pPr>
            <w:r>
              <w:rPr>
                <w:sz w:val="24"/>
              </w:rPr>
              <w:t xml:space="preserve">контрольного (надзорного) мероприятия)</w:t>
            </w:r>
          </w:p>
        </w:tc>
      </w:tr>
      <w:tr>
        <w:tc>
          <w:tcPr>
            <w:gridSpan w:val="7"/>
            <w:tcW w:w="9027" w:type="dxa"/>
            <w:tcBorders>
              <w:top w:val="nil"/>
              <w:left w:val="nil"/>
              <w:bottom w:val="nil"/>
              <w:right w:val="nil"/>
            </w:tcBorders>
          </w:tcPr>
          <w:p>
            <w:pPr>
              <w:pStyle w:val="0"/>
              <w:jc w:val="both"/>
            </w:pPr>
            <w:r>
              <w:rPr>
                <w:sz w:val="24"/>
              </w:rPr>
              <w:t xml:space="preserve">_______________________________________________.</w:t>
            </w:r>
          </w:p>
        </w:tc>
      </w:tr>
      <w:tr>
        <w:tc>
          <w:tcPr>
            <w:gridSpan w:val="7"/>
            <w:tcW w:w="9027" w:type="dxa"/>
            <w:tcBorders>
              <w:top w:val="nil"/>
              <w:left w:val="nil"/>
              <w:bottom w:val="nil"/>
              <w:right w:val="nil"/>
            </w:tcBorders>
          </w:tcPr>
          <w:p>
            <w:pPr>
              <w:pStyle w:val="0"/>
            </w:pPr>
            <w:r>
              <w:rPr>
                <w:sz w:val="24"/>
              </w:rPr>
            </w:r>
          </w:p>
        </w:tc>
      </w:tr>
      <w:tr>
        <w:tc>
          <w:tcPr>
            <w:gridSpan w:val="7"/>
            <w:tcW w:w="9027" w:type="dxa"/>
            <w:tcBorders>
              <w:top w:val="nil"/>
              <w:left w:val="nil"/>
              <w:bottom w:val="nil"/>
              <w:right w:val="nil"/>
            </w:tcBorders>
          </w:tcPr>
          <w:p>
            <w:pPr>
              <w:pStyle w:val="0"/>
              <w:jc w:val="both"/>
            </w:pPr>
            <w:r>
              <w:rPr>
                <w:sz w:val="24"/>
              </w:rPr>
              <w:t xml:space="preserve">5. В соответствии со </w:t>
            </w:r>
            <w:hyperlink w:history="0" r:id="rId6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78</w:t>
              </w:r>
            </w:hyperlink>
            <w:r>
              <w:rPr>
                <w:sz w:val="24"/>
              </w:rPr>
              <w:t xml:space="preserve"> Федерального закона "О государственном контроле (надзоре) и муниципальном контроле в Российской Федерации" проведен опрос в отношении: ______________________________________________________________</w:t>
            </w:r>
          </w:p>
          <w:p>
            <w:pPr>
              <w:pStyle w:val="0"/>
              <w:jc w:val="center"/>
            </w:pPr>
            <w:r>
              <w:rPr>
                <w:sz w:val="24"/>
              </w:rPr>
              <w:t xml:space="preserve">(указываются фамилия, имя, отчество (при наличии)</w:t>
            </w:r>
          </w:p>
        </w:tc>
      </w:tr>
      <w:tr>
        <w:tc>
          <w:tcPr>
            <w:gridSpan w:val="7"/>
            <w:tcW w:w="9027" w:type="dxa"/>
            <w:tcBorders>
              <w:top w:val="nil"/>
              <w:left w:val="nil"/>
              <w:bottom w:val="single" w:sz="4"/>
              <w:right w:val="nil"/>
            </w:tcBorders>
          </w:tcPr>
          <w:p>
            <w:pPr>
              <w:pStyle w:val="0"/>
            </w:pPr>
            <w:r>
              <w:rPr>
                <w:sz w:val="24"/>
              </w:rPr>
            </w:r>
          </w:p>
        </w:tc>
      </w:tr>
      <w:tr>
        <w:tc>
          <w:tcPr>
            <w:gridSpan w:val="7"/>
            <w:tcW w:w="9027" w:type="dxa"/>
            <w:tcBorders>
              <w:top w:val="single" w:sz="4"/>
              <w:left w:val="nil"/>
              <w:bottom w:val="nil"/>
              <w:right w:val="nil"/>
            </w:tcBorders>
          </w:tcPr>
          <w:p>
            <w:pPr>
              <w:pStyle w:val="0"/>
              <w:jc w:val="center"/>
            </w:pPr>
            <w:r>
              <w:rPr>
                <w:sz w:val="24"/>
              </w:rPr>
              <w:t xml:space="preserve">руководителя юридического лица или иного должностного лица,</w:t>
            </w:r>
          </w:p>
        </w:tc>
      </w:tr>
      <w:tr>
        <w:tc>
          <w:tcPr>
            <w:gridSpan w:val="7"/>
            <w:tcW w:w="9027" w:type="dxa"/>
            <w:tcBorders>
              <w:top w:val="nil"/>
              <w:left w:val="nil"/>
              <w:bottom w:val="nil"/>
              <w:right w:val="nil"/>
            </w:tcBorders>
          </w:tcPr>
          <w:p>
            <w:pPr>
              <w:pStyle w:val="0"/>
              <w:jc w:val="both"/>
            </w:pPr>
            <w:r>
              <w:rPr>
                <w:sz w:val="24"/>
              </w:rPr>
              <w:t xml:space="preserve">_______________________________________________.</w:t>
            </w:r>
          </w:p>
        </w:tc>
      </w:tr>
      <w:tr>
        <w:tc>
          <w:tcPr>
            <w:gridSpan w:val="4"/>
            <w:tcW w:w="5691" w:type="dxa"/>
            <w:tcBorders>
              <w:top w:val="nil"/>
              <w:left w:val="nil"/>
              <w:bottom w:val="nil"/>
              <w:right w:val="nil"/>
            </w:tcBorders>
          </w:tcPr>
          <w:p>
            <w:pPr>
              <w:pStyle w:val="0"/>
              <w:jc w:val="center"/>
            </w:pPr>
            <w:r>
              <w:rPr>
                <w:sz w:val="24"/>
              </w:rPr>
              <w:t xml:space="preserve">индивидуального предпринимателя, их уполномоченных представителей или физического лица)</w:t>
            </w:r>
          </w:p>
        </w:tc>
        <w:tc>
          <w:tcPr>
            <w:gridSpan w:val="3"/>
            <w:tcW w:w="3336" w:type="dxa"/>
            <w:tcBorders>
              <w:top w:val="nil"/>
              <w:left w:val="nil"/>
              <w:bottom w:val="nil"/>
              <w:right w:val="nil"/>
            </w:tcBorders>
          </w:tcPr>
          <w:p>
            <w:pPr>
              <w:pStyle w:val="0"/>
            </w:pPr>
            <w:r>
              <w:rPr>
                <w:sz w:val="24"/>
              </w:rPr>
            </w:r>
          </w:p>
        </w:tc>
      </w:tr>
      <w:tr>
        <w:tc>
          <w:tcPr>
            <w:tcW w:w="4061" w:type="dxa"/>
            <w:vAlign w:val="center"/>
            <w:tcBorders>
              <w:top w:val="nil"/>
              <w:left w:val="nil"/>
              <w:bottom w:val="nil"/>
              <w:right w:val="nil"/>
            </w:tcBorders>
          </w:tcPr>
          <w:p>
            <w:pPr>
              <w:pStyle w:val="0"/>
              <w:jc w:val="both"/>
            </w:pPr>
            <w:r>
              <w:rPr>
                <w:sz w:val="24"/>
              </w:rPr>
              <w:t xml:space="preserve">6. Результаты опроса:</w:t>
            </w:r>
          </w:p>
        </w:tc>
        <w:tc>
          <w:tcPr>
            <w:gridSpan w:val="3"/>
            <w:tcW w:w="1630" w:type="dxa"/>
            <w:tcBorders>
              <w:top w:val="nil"/>
              <w:left w:val="nil"/>
              <w:bottom w:val="nil"/>
              <w:right w:val="nil"/>
            </w:tcBorders>
          </w:tcPr>
          <w:p>
            <w:pPr>
              <w:pStyle w:val="0"/>
            </w:pPr>
            <w:r>
              <w:rPr>
                <w:sz w:val="24"/>
              </w:rPr>
              <w:t xml:space="preserve">___________.</w:t>
            </w:r>
          </w:p>
        </w:tc>
        <w:tc>
          <w:tcPr>
            <w:gridSpan w:val="3"/>
            <w:tcW w:w="3336" w:type="dxa"/>
            <w:vAlign w:val="center"/>
            <w:tcBorders>
              <w:top w:val="nil"/>
              <w:left w:val="nil"/>
              <w:bottom w:val="nil"/>
              <w:right w:val="nil"/>
            </w:tcBorders>
          </w:tcPr>
          <w:p>
            <w:pPr>
              <w:pStyle w:val="0"/>
            </w:pPr>
            <w:r>
              <w:rPr>
                <w:sz w:val="24"/>
              </w:rPr>
            </w:r>
          </w:p>
        </w:tc>
      </w:tr>
      <w:tr>
        <w:tc>
          <w:tcPr>
            <w:tcW w:w="4061" w:type="dxa"/>
            <w:tcBorders>
              <w:top w:val="nil"/>
              <w:left w:val="nil"/>
              <w:bottom w:val="nil"/>
              <w:right w:val="nil"/>
            </w:tcBorders>
          </w:tcPr>
          <w:p>
            <w:pPr>
              <w:pStyle w:val="0"/>
            </w:pPr>
            <w:r>
              <w:rPr>
                <w:sz w:val="24"/>
              </w:rPr>
            </w:r>
          </w:p>
        </w:tc>
        <w:tc>
          <w:tcPr>
            <w:gridSpan w:val="3"/>
            <w:tcW w:w="1630" w:type="dxa"/>
            <w:tcBorders>
              <w:top w:val="nil"/>
              <w:left w:val="nil"/>
              <w:bottom w:val="nil"/>
              <w:right w:val="nil"/>
            </w:tcBorders>
          </w:tcPr>
          <w:p>
            <w:pPr>
              <w:pStyle w:val="0"/>
              <w:jc w:val="center"/>
            </w:pPr>
            <w:r>
              <w:rPr>
                <w:sz w:val="24"/>
              </w:rPr>
              <w:t xml:space="preserve">(указываются сведения, полученные в ходе проведения опроса)</w:t>
            </w:r>
          </w:p>
        </w:tc>
        <w:tc>
          <w:tcPr>
            <w:gridSpan w:val="3"/>
            <w:tcW w:w="3336" w:type="dxa"/>
            <w:tcBorders>
              <w:top w:val="nil"/>
              <w:left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147"/>
        <w:gridCol w:w="1247"/>
        <w:gridCol w:w="340"/>
        <w:gridCol w:w="5329"/>
      </w:tblGrid>
      <w:tr>
        <w:tblPrEx>
          <w:tblBorders>
            <w:insideH w:val="single" w:sz="4"/>
          </w:tblBorders>
        </w:tblPrEx>
        <w:tc>
          <w:tcPr>
            <w:tcW w:w="2147" w:type="dxa"/>
            <w:tcBorders>
              <w:top w:val="nil"/>
              <w:left w:val="nil"/>
              <w:bottom w:val="nil"/>
              <w:right w:val="nil"/>
            </w:tcBorders>
            <w:vMerge w:val="restart"/>
          </w:tcPr>
          <w:p>
            <w:pPr>
              <w:pStyle w:val="0"/>
            </w:pPr>
            <w:r>
              <w:rPr>
                <w:sz w:val="24"/>
              </w:rPr>
              <w:t xml:space="preserve">Достоверность изложенных сведений подтверждаю</w:t>
            </w:r>
          </w:p>
        </w:tc>
        <w:tc>
          <w:tcPr>
            <w:tcW w:w="124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5329"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1247"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vMerge w:val="restart"/>
          </w:tcPr>
          <w:p>
            <w:pPr>
              <w:pStyle w:val="0"/>
            </w:pPr>
            <w:r>
              <w:rPr>
                <w:sz w:val="24"/>
              </w:rPr>
            </w:r>
          </w:p>
        </w:tc>
        <w:tc>
          <w:tcPr>
            <w:tcW w:w="5329" w:type="dxa"/>
            <w:tcBorders>
              <w:top w:val="single" w:sz="4"/>
              <w:left w:val="nil"/>
              <w:bottom w:val="nil"/>
              <w:right w:val="nil"/>
            </w:tcBorders>
          </w:tcPr>
          <w:p>
            <w:pPr>
              <w:pStyle w:val="0"/>
              <w:jc w:val="center"/>
            </w:pPr>
            <w:r>
              <w:rPr>
                <w:sz w:val="24"/>
              </w:rPr>
              <w:t xml:space="preserve">(фамилия, имя, отчество (при наличии) руководителя</w:t>
            </w:r>
          </w:p>
        </w:tc>
      </w:tr>
      <w:tr>
        <w:tc>
          <w:tcPr>
            <w:tcBorders>
              <w:top w:val="nil"/>
              <w:left w:val="nil"/>
              <w:bottom w:val="nil"/>
              <w:right w:val="nil"/>
            </w:tcBorders>
            <w:vMerge w:val="continue"/>
          </w:tcPr>
          <w:p/>
        </w:tc>
        <w:tc>
          <w:tcPr>
            <w:tcW w:w="1247" w:type="dxa"/>
            <w:tcBorders>
              <w:top w:val="nil"/>
              <w:left w:val="nil"/>
              <w:bottom w:val="single" w:sz="4"/>
              <w:right w:val="nil"/>
            </w:tcBorders>
          </w:tcPr>
          <w:p>
            <w:pPr>
              <w:pStyle w:val="0"/>
            </w:pPr>
            <w:r>
              <w:rPr>
                <w:sz w:val="24"/>
              </w:rPr>
            </w:r>
          </w:p>
        </w:tc>
        <w:tc>
          <w:tcPr>
            <w:tcBorders>
              <w:top w:val="nil"/>
              <w:left w:val="nil"/>
              <w:bottom w:val="nil"/>
              <w:right w:val="nil"/>
            </w:tcBorders>
            <w:vMerge w:val="continue"/>
          </w:tcPr>
          <w:p/>
        </w:tc>
        <w:tc>
          <w:tcPr>
            <w:tcW w:w="5329"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1247" w:type="dxa"/>
            <w:tcBorders>
              <w:top w:val="single" w:sz="4"/>
              <w:left w:val="nil"/>
              <w:bottom w:val="nil"/>
              <w:right w:val="nil"/>
            </w:tcBorders>
          </w:tcPr>
          <w:p>
            <w:pPr>
              <w:pStyle w:val="0"/>
            </w:pPr>
            <w:r>
              <w:rPr>
                <w:sz w:val="24"/>
              </w:rPr>
            </w:r>
          </w:p>
        </w:tc>
        <w:tc>
          <w:tcPr>
            <w:tcBorders>
              <w:top w:val="nil"/>
              <w:left w:val="nil"/>
              <w:bottom w:val="nil"/>
              <w:right w:val="nil"/>
            </w:tcBorders>
            <w:vMerge w:val="continue"/>
          </w:tcPr>
          <w:p/>
        </w:tc>
        <w:tc>
          <w:tcPr>
            <w:tcW w:w="5329" w:type="dxa"/>
            <w:tcBorders>
              <w:top w:val="single" w:sz="4"/>
              <w:left w:val="nil"/>
              <w:bottom w:val="nil"/>
              <w:right w:val="nil"/>
            </w:tcBorders>
          </w:tcPr>
          <w:p>
            <w:pPr>
              <w:pStyle w:val="0"/>
              <w:jc w:val="center"/>
            </w:pPr>
            <w:r>
              <w:rPr>
                <w:sz w:val="24"/>
              </w:rPr>
              <w:t xml:space="preserve">юридического лица или иного должностного лица, индивидуального предпринимателя, их уполномоченных представителей или физического лица)</w:t>
            </w:r>
          </w:p>
        </w:tc>
      </w:tr>
      <w:tr>
        <w:tc>
          <w:tcPr>
            <w:tcW w:w="2147" w:type="dxa"/>
            <w:tcBorders>
              <w:top w:val="nil"/>
              <w:left w:val="nil"/>
              <w:bottom w:val="nil"/>
              <w:right w:val="nil"/>
            </w:tcBorders>
          </w:tcPr>
          <w:p>
            <w:pPr>
              <w:pStyle w:val="0"/>
              <w:jc w:val="both"/>
            </w:pPr>
            <w:r>
              <w:rPr>
                <w:sz w:val="24"/>
              </w:rPr>
              <w:t xml:space="preserve">МП (при наличии)</w:t>
            </w:r>
          </w:p>
        </w:tc>
        <w:tc>
          <w:tcPr>
            <w:tcW w:w="124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5329" w:type="dxa"/>
            <w:tcBorders>
              <w:top w:val="nil"/>
              <w:left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7483"/>
        <w:gridCol w:w="340"/>
        <w:gridCol w:w="1247"/>
      </w:tblGrid>
      <w:tr>
        <w:tblPrEx>
          <w:tblBorders>
            <w:insideH w:val="single" w:sz="4"/>
          </w:tblBorders>
        </w:tblPrEx>
        <w:tc>
          <w:tcPr>
            <w:tcW w:w="7483"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247" w:type="dxa"/>
            <w:tcBorders>
              <w:top w:val="nil"/>
              <w:left w:val="nil"/>
              <w:bottom w:val="single" w:sz="4"/>
              <w:right w:val="nil"/>
            </w:tcBorders>
          </w:tcPr>
          <w:p>
            <w:pPr>
              <w:pStyle w:val="0"/>
            </w:pPr>
            <w:r>
              <w:rPr>
                <w:sz w:val="24"/>
              </w:rPr>
            </w:r>
          </w:p>
        </w:tc>
      </w:tr>
      <w:tr>
        <w:tc>
          <w:tcPr>
            <w:tcW w:w="7483"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tc>
        <w:tc>
          <w:tcPr>
            <w:tcW w:w="340" w:type="dxa"/>
            <w:tcBorders>
              <w:top w:val="nil"/>
              <w:left w:val="nil"/>
              <w:bottom w:val="nil"/>
              <w:right w:val="nil"/>
            </w:tcBorders>
          </w:tcPr>
          <w:p>
            <w:pPr>
              <w:pStyle w:val="0"/>
            </w:pPr>
            <w:r>
              <w:rPr>
                <w:sz w:val="24"/>
              </w:rPr>
            </w:r>
          </w:p>
        </w:tc>
        <w:tc>
          <w:tcPr>
            <w:tcW w:w="1247" w:type="dxa"/>
            <w:tcBorders>
              <w:top w:val="single" w:sz="4"/>
              <w:left w:val="nil"/>
              <w:bottom w:val="nil"/>
              <w:right w:val="nil"/>
            </w:tcBorders>
          </w:tcPr>
          <w:p>
            <w:pPr>
              <w:pStyle w:val="0"/>
              <w:jc w:val="center"/>
            </w:pPr>
            <w:r>
              <w:rPr>
                <w:sz w:val="24"/>
              </w:rPr>
              <w:t xml:space="preserve">(подпись)</w:t>
            </w:r>
          </w:p>
        </w:tc>
      </w:tr>
      <w:tr>
        <w:tc>
          <w:tcPr>
            <w:tcW w:w="7483"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Положению о региональном государственном контроле</w:t>
      </w:r>
    </w:p>
    <w:p>
      <w:pPr>
        <w:pStyle w:val="0"/>
        <w:jc w:val="right"/>
      </w:pPr>
      <w:r>
        <w:rPr>
          <w:sz w:val="24"/>
        </w:rPr>
        <w:t xml:space="preserve">(надзоре) в области технического состояния и</w:t>
      </w:r>
    </w:p>
    <w:p>
      <w:pPr>
        <w:pStyle w:val="0"/>
        <w:jc w:val="right"/>
      </w:pPr>
      <w:r>
        <w:rPr>
          <w:sz w:val="24"/>
        </w:rPr>
        <w:t xml:space="preserve">эксплуатации самоходных машин и других видов техники</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4592"/>
        <w:gridCol w:w="3288"/>
        <w:gridCol w:w="340"/>
        <w:gridCol w:w="850"/>
      </w:tblGrid>
      <w:tr>
        <w:tblPrEx>
          <w:tblBorders>
            <w:insideH w:val="single" w:sz="4"/>
          </w:tblBorders>
        </w:tblPrEx>
        <w:tc>
          <w:tcPr>
            <w:gridSpan w:val="2"/>
            <w:tcW w:w="788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850" w:type="dxa"/>
            <w:tcBorders>
              <w:top w:val="nil"/>
              <w:left w:val="nil"/>
              <w:bottom w:val="single" w:sz="4"/>
              <w:right w:val="nil"/>
            </w:tcBorders>
          </w:tcPr>
          <w:p>
            <w:pPr>
              <w:pStyle w:val="0"/>
            </w:pPr>
            <w:r>
              <w:rPr>
                <w:sz w:val="24"/>
              </w:rPr>
            </w:r>
          </w:p>
        </w:tc>
      </w:tr>
      <w:tr>
        <w:tc>
          <w:tcPr>
            <w:gridSpan w:val="2"/>
            <w:tcW w:w="7880" w:type="dxa"/>
            <w:tcBorders>
              <w:top w:val="single" w:sz="4"/>
              <w:left w:val="nil"/>
              <w:bottom w:val="nil"/>
              <w:right w:val="nil"/>
            </w:tcBorders>
          </w:tcPr>
          <w:p>
            <w:pPr>
              <w:pStyle w:val="0"/>
              <w:jc w:val="center"/>
            </w:pPr>
            <w:r>
              <w:rPr>
                <w:sz w:val="24"/>
              </w:rPr>
              <w:t xml:space="preserve">(учетный номер единого реестра контрольных (надзорных) мероприятий)</w:t>
            </w:r>
          </w:p>
        </w:tc>
        <w:tc>
          <w:tcPr>
            <w:tcW w:w="340" w:type="dxa"/>
            <w:tcBorders>
              <w:top w:val="nil"/>
              <w:left w:val="nil"/>
              <w:bottom w:val="nil"/>
              <w:right w:val="nil"/>
            </w:tcBorders>
          </w:tcPr>
          <w:p>
            <w:pPr>
              <w:pStyle w:val="0"/>
            </w:pPr>
            <w:r>
              <w:rPr>
                <w:sz w:val="24"/>
              </w:rPr>
            </w:r>
          </w:p>
        </w:tc>
        <w:tc>
          <w:tcPr>
            <w:tcW w:w="850" w:type="dxa"/>
            <w:tcBorders>
              <w:top w:val="single" w:sz="4"/>
              <w:left w:val="nil"/>
              <w:bottom w:val="nil"/>
              <w:right w:val="nil"/>
            </w:tcBorders>
          </w:tcPr>
          <w:p>
            <w:pPr>
              <w:pStyle w:val="0"/>
              <w:jc w:val="center"/>
            </w:pPr>
            <w:r>
              <w:rPr>
                <w:sz w:val="24"/>
              </w:rPr>
              <w:t xml:space="preserve">(дата)</w:t>
            </w:r>
          </w:p>
        </w:tc>
      </w:tr>
      <w:tr>
        <w:tc>
          <w:tcPr>
            <w:gridSpan w:val="4"/>
            <w:tcW w:w="9070" w:type="dxa"/>
            <w:tcBorders>
              <w:top w:val="nil"/>
              <w:left w:val="nil"/>
              <w:bottom w:val="single" w:sz="4"/>
              <w:right w:val="nil"/>
            </w:tcBorders>
          </w:tcPr>
          <w:p>
            <w:pPr>
              <w:pStyle w:val="0"/>
            </w:pPr>
            <w:r>
              <w:rPr>
                <w:sz w:val="24"/>
              </w:rPr>
            </w:r>
          </w:p>
        </w:tc>
      </w:tr>
      <w:tr>
        <w:tc>
          <w:tcPr>
            <w:gridSpan w:val="4"/>
            <w:tcW w:w="9070" w:type="dxa"/>
            <w:tcBorders>
              <w:top w:val="single" w:sz="4"/>
              <w:left w:val="nil"/>
              <w:bottom w:val="nil"/>
              <w:right w:val="nil"/>
            </w:tcBorders>
          </w:tcPr>
          <w:p>
            <w:pPr>
              <w:pStyle w:val="0"/>
              <w:jc w:val="center"/>
            </w:pPr>
            <w:r>
              <w:rPr>
                <w:sz w:val="24"/>
              </w:rPr>
              <w:t xml:space="preserve">(наименование исполнительного органа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номер телефона, электронный адрес)</w:t>
            </w:r>
          </w:p>
        </w:tc>
      </w:tr>
      <w:tr>
        <w:tc>
          <w:tcPr>
            <w:gridSpan w:val="4"/>
            <w:tcW w:w="9070" w:type="dxa"/>
            <w:tcBorders>
              <w:top w:val="nil"/>
              <w:left w:val="nil"/>
              <w:bottom w:val="nil"/>
              <w:right w:val="nil"/>
            </w:tcBorders>
          </w:tcPr>
          <w:p>
            <w:pPr>
              <w:pStyle w:val="0"/>
              <w:jc w:val="center"/>
            </w:pPr>
            <w:r>
              <w:rPr>
                <w:sz w:val="24"/>
              </w:rPr>
              <w:t xml:space="preserve">ПИСЬМЕННЫЕ ОБЪЯСНЕНИЯ</w:t>
            </w:r>
          </w:p>
        </w:tc>
      </w:tr>
      <w:tr>
        <w:tc>
          <w:tcPr>
            <w:tcW w:w="4592" w:type="dxa"/>
            <w:vAlign w:val="center"/>
            <w:tcBorders>
              <w:top w:val="nil"/>
              <w:left w:val="nil"/>
              <w:bottom w:val="nil"/>
              <w:right w:val="nil"/>
            </w:tcBorders>
          </w:tcPr>
          <w:p>
            <w:pPr>
              <w:pStyle w:val="0"/>
              <w:jc w:val="both"/>
            </w:pPr>
            <w:r>
              <w:rPr>
                <w:sz w:val="24"/>
              </w:rPr>
              <w:t xml:space="preserve">1. При проведении:</w:t>
            </w:r>
          </w:p>
        </w:tc>
        <w:tc>
          <w:tcPr>
            <w:gridSpan w:val="3"/>
            <w:tcW w:w="4478" w:type="dxa"/>
            <w:tcBorders>
              <w:top w:val="nil"/>
              <w:left w:val="nil"/>
              <w:bottom w:val="single" w:sz="4"/>
              <w:right w:val="nil"/>
            </w:tcBorders>
          </w:tcPr>
          <w:p>
            <w:pPr>
              <w:pStyle w:val="0"/>
            </w:pPr>
            <w:r>
              <w:rPr>
                <w:sz w:val="24"/>
              </w:rPr>
            </w:r>
          </w:p>
        </w:tc>
      </w:tr>
      <w:tr>
        <w:tc>
          <w:tcPr>
            <w:tcW w:w="4592" w:type="dxa"/>
            <w:tcBorders>
              <w:top w:val="nil"/>
              <w:left w:val="nil"/>
              <w:bottom w:val="nil"/>
              <w:right w:val="nil"/>
            </w:tcBorders>
          </w:tcPr>
          <w:p>
            <w:pPr>
              <w:pStyle w:val="0"/>
            </w:pPr>
            <w:r>
              <w:rPr>
                <w:sz w:val="24"/>
              </w:rPr>
            </w:r>
          </w:p>
        </w:tc>
        <w:tc>
          <w:tcPr>
            <w:gridSpan w:val="3"/>
            <w:tcW w:w="4478" w:type="dxa"/>
            <w:tcBorders>
              <w:top w:val="single" w:sz="4"/>
              <w:left w:val="nil"/>
              <w:bottom w:val="nil"/>
              <w:right w:val="nil"/>
            </w:tcBorders>
          </w:tcPr>
          <w:p>
            <w:pPr>
              <w:pStyle w:val="0"/>
              <w:jc w:val="center"/>
            </w:pPr>
            <w:r>
              <w:rPr>
                <w:sz w:val="24"/>
              </w:rPr>
              <w:t xml:space="preserve">(указывается вид контрольного (надзорного)</w:t>
            </w:r>
          </w:p>
        </w:tc>
      </w:tr>
      <w:tr>
        <w:tc>
          <w:tcPr>
            <w:gridSpan w:val="4"/>
            <w:tcW w:w="9070" w:type="dxa"/>
            <w:tcBorders>
              <w:top w:val="nil"/>
              <w:left w:val="nil"/>
              <w:bottom w:val="single" w:sz="4"/>
              <w:right w:val="nil"/>
            </w:tcBorders>
          </w:tcPr>
          <w:p>
            <w:pPr>
              <w:pStyle w:val="0"/>
            </w:pPr>
            <w:r>
              <w:rPr>
                <w:sz w:val="24"/>
              </w:rPr>
            </w:r>
          </w:p>
        </w:tc>
      </w:tr>
      <w:tr>
        <w:tc>
          <w:tcPr>
            <w:gridSpan w:val="4"/>
            <w:tcW w:w="9070" w:type="dxa"/>
            <w:tcBorders>
              <w:top w:val="single" w:sz="4"/>
              <w:left w:val="nil"/>
              <w:bottom w:val="nil"/>
              <w:right w:val="nil"/>
            </w:tcBorders>
          </w:tcPr>
          <w:p>
            <w:pPr>
              <w:pStyle w:val="0"/>
              <w:jc w:val="center"/>
            </w:pPr>
            <w:r>
              <w:rPr>
                <w:sz w:val="24"/>
              </w:rPr>
              <w:t xml:space="preserve">мероприятия)</w:t>
            </w:r>
          </w:p>
        </w:tc>
      </w:tr>
      <w:tr>
        <w:tc>
          <w:tcPr>
            <w:gridSpan w:val="4"/>
            <w:tcW w:w="9070" w:type="dxa"/>
            <w:tcBorders>
              <w:top w:val="nil"/>
              <w:left w:val="nil"/>
              <w:bottom w:val="single" w:sz="4"/>
              <w:right w:val="nil"/>
            </w:tcBorders>
          </w:tcPr>
          <w:p>
            <w:pPr>
              <w:pStyle w:val="0"/>
            </w:pPr>
            <w:r>
              <w:rPr>
                <w:sz w:val="24"/>
              </w:rPr>
            </w:r>
          </w:p>
        </w:tc>
      </w:tr>
      <w:tr>
        <w:tblPrEx>
          <w:tblBorders>
            <w:insideH w:val="single" w:sz="4"/>
          </w:tblBorders>
        </w:tblPrEx>
        <w:tc>
          <w:tcPr>
            <w:tcW w:w="4592" w:type="dxa"/>
            <w:tcBorders>
              <w:top w:val="single" w:sz="4"/>
              <w:left w:val="nil"/>
              <w:bottom w:val="nil"/>
              <w:right w:val="nil"/>
            </w:tcBorders>
          </w:tcPr>
          <w:p>
            <w:pPr>
              <w:pStyle w:val="0"/>
              <w:jc w:val="both"/>
            </w:pPr>
            <w:r>
              <w:rPr>
                <w:sz w:val="24"/>
              </w:rPr>
              <w:t xml:space="preserve">на основании:</w:t>
            </w:r>
          </w:p>
        </w:tc>
        <w:tc>
          <w:tcPr>
            <w:gridSpan w:val="3"/>
            <w:tcW w:w="4478" w:type="dxa"/>
            <w:tcBorders>
              <w:top w:val="single" w:sz="4"/>
              <w:left w:val="nil"/>
              <w:bottom w:val="single" w:sz="4"/>
              <w:right w:val="nil"/>
            </w:tcBorders>
          </w:tcPr>
          <w:p>
            <w:pPr>
              <w:pStyle w:val="0"/>
            </w:pPr>
            <w:r>
              <w:rPr>
                <w:sz w:val="24"/>
              </w:rPr>
            </w:r>
          </w:p>
        </w:tc>
      </w:tr>
      <w:tr>
        <w:tc>
          <w:tcPr>
            <w:tcW w:w="4592" w:type="dxa"/>
            <w:tcBorders>
              <w:top w:val="nil"/>
              <w:left w:val="nil"/>
              <w:bottom w:val="nil"/>
              <w:right w:val="nil"/>
            </w:tcBorders>
          </w:tcPr>
          <w:p>
            <w:pPr>
              <w:pStyle w:val="0"/>
            </w:pPr>
            <w:r>
              <w:rPr>
                <w:sz w:val="24"/>
              </w:rPr>
            </w:r>
          </w:p>
        </w:tc>
        <w:tc>
          <w:tcPr>
            <w:gridSpan w:val="3"/>
            <w:tcW w:w="4478" w:type="dxa"/>
            <w:tcBorders>
              <w:top w:val="single" w:sz="4"/>
              <w:left w:val="nil"/>
              <w:bottom w:val="nil"/>
              <w:right w:val="nil"/>
            </w:tcBorders>
          </w:tcPr>
          <w:p>
            <w:pPr>
              <w:pStyle w:val="0"/>
              <w:jc w:val="center"/>
            </w:pPr>
            <w:r>
              <w:rPr>
                <w:sz w:val="24"/>
              </w:rPr>
              <w:t xml:space="preserve">(указываются реквизиты решения о проведении</w:t>
            </w:r>
          </w:p>
        </w:tc>
      </w:tr>
      <w:tr>
        <w:tc>
          <w:tcPr>
            <w:gridSpan w:val="4"/>
            <w:tcW w:w="9070" w:type="dxa"/>
            <w:tcBorders>
              <w:top w:val="nil"/>
              <w:left w:val="nil"/>
              <w:bottom w:val="single" w:sz="4"/>
              <w:right w:val="nil"/>
            </w:tcBorders>
          </w:tcPr>
          <w:p>
            <w:pPr>
              <w:pStyle w:val="0"/>
            </w:pPr>
            <w:r>
              <w:rPr>
                <w:sz w:val="24"/>
              </w:rPr>
            </w:r>
          </w:p>
        </w:tc>
      </w:tr>
      <w:tr>
        <w:tc>
          <w:tcPr>
            <w:gridSpan w:val="4"/>
            <w:tcW w:w="9070" w:type="dxa"/>
            <w:tcBorders>
              <w:top w:val="single" w:sz="4"/>
              <w:left w:val="nil"/>
              <w:bottom w:val="nil"/>
              <w:right w:val="nil"/>
            </w:tcBorders>
          </w:tcPr>
          <w:p>
            <w:pPr>
              <w:pStyle w:val="0"/>
              <w:jc w:val="center"/>
            </w:pPr>
            <w:r>
              <w:rPr>
                <w:sz w:val="24"/>
              </w:rPr>
              <w:t xml:space="preserve">контрольного (надзорного) мероприятия)</w:t>
            </w:r>
          </w:p>
        </w:tc>
      </w:tr>
      <w:tr>
        <w:tc>
          <w:tcPr>
            <w:gridSpan w:val="4"/>
            <w:tcW w:w="9070" w:type="dxa"/>
            <w:tcBorders>
              <w:top w:val="nil"/>
              <w:left w:val="nil"/>
              <w:bottom w:val="nil"/>
              <w:right w:val="nil"/>
            </w:tcBorders>
          </w:tcPr>
          <w:p>
            <w:pPr>
              <w:pStyle w:val="0"/>
              <w:jc w:val="both"/>
            </w:pPr>
            <w:r>
              <w:rPr>
                <w:sz w:val="24"/>
              </w:rPr>
              <w:t xml:space="preserve">в соответствии со </w:t>
            </w:r>
            <w:hyperlink w:history="0" r:id="rId6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79</w:t>
              </w:r>
            </w:hyperlink>
            <w:r>
              <w:rPr>
                <w:sz w:val="24"/>
              </w:rPr>
              <w:t xml:space="preserve"> Федерального закона "О государственном контроле (надзоре) и муниципальном контроле в Российской Федерации" составлены объяснения в отношении:</w:t>
            </w:r>
          </w:p>
        </w:tc>
      </w:tr>
      <w:tr>
        <w:tc>
          <w:tcPr>
            <w:gridSpan w:val="4"/>
            <w:tcW w:w="9070" w:type="dxa"/>
            <w:tcBorders>
              <w:top w:val="nil"/>
              <w:left w:val="nil"/>
              <w:bottom w:val="single" w:sz="4"/>
              <w:right w:val="nil"/>
            </w:tcBorders>
          </w:tcPr>
          <w:p>
            <w:pPr>
              <w:pStyle w:val="0"/>
            </w:pPr>
            <w:r>
              <w:rPr>
                <w:sz w:val="24"/>
              </w:rPr>
            </w:r>
          </w:p>
        </w:tc>
      </w:tr>
      <w:tr>
        <w:tc>
          <w:tcPr>
            <w:gridSpan w:val="4"/>
            <w:tcW w:w="9070" w:type="dxa"/>
            <w:tcBorders>
              <w:top w:val="single" w:sz="4"/>
              <w:left w:val="nil"/>
              <w:bottom w:val="nil"/>
              <w:right w:val="nil"/>
            </w:tcBorders>
          </w:tcPr>
          <w:p>
            <w:pPr>
              <w:pStyle w:val="0"/>
              <w:jc w:val="center"/>
            </w:pPr>
            <w:r>
              <w:rPr>
                <w:sz w:val="24"/>
              </w:rPr>
              <w:t xml:space="preserve">(указываются фамилия, имя, отчество (при наличии)</w:t>
            </w:r>
          </w:p>
        </w:tc>
      </w:tr>
      <w:tr>
        <w:tc>
          <w:tcPr>
            <w:gridSpan w:val="4"/>
            <w:tcW w:w="9070" w:type="dxa"/>
            <w:tcBorders>
              <w:top w:val="nil"/>
              <w:left w:val="nil"/>
              <w:bottom w:val="single" w:sz="4"/>
              <w:right w:val="nil"/>
            </w:tcBorders>
          </w:tcPr>
          <w:p>
            <w:pPr>
              <w:pStyle w:val="0"/>
            </w:pPr>
            <w:r>
              <w:rPr>
                <w:sz w:val="24"/>
              </w:rPr>
            </w:r>
          </w:p>
        </w:tc>
      </w:tr>
      <w:tr>
        <w:tc>
          <w:tcPr>
            <w:gridSpan w:val="4"/>
            <w:tcW w:w="9070" w:type="dxa"/>
            <w:tcBorders>
              <w:top w:val="single" w:sz="4"/>
              <w:left w:val="nil"/>
              <w:bottom w:val="nil"/>
              <w:right w:val="nil"/>
            </w:tcBorders>
          </w:tcPr>
          <w:p>
            <w:pPr>
              <w:pStyle w:val="0"/>
              <w:jc w:val="center"/>
            </w:pPr>
            <w:r>
              <w:rPr>
                <w:sz w:val="24"/>
              </w:rPr>
              <w:t xml:space="preserve">руководителя юридического лица или иного должностного лица, индивидуального</w:t>
            </w:r>
          </w:p>
        </w:tc>
      </w:tr>
      <w:tr>
        <w:tc>
          <w:tcPr>
            <w:gridSpan w:val="4"/>
            <w:tcW w:w="9070" w:type="dxa"/>
            <w:tcBorders>
              <w:top w:val="nil"/>
              <w:left w:val="nil"/>
              <w:bottom w:val="nil"/>
              <w:right w:val="nil"/>
            </w:tcBorders>
          </w:tcPr>
          <w:p>
            <w:pPr>
              <w:pStyle w:val="0"/>
              <w:jc w:val="both"/>
            </w:pPr>
            <w:r>
              <w:rPr>
                <w:sz w:val="24"/>
              </w:rPr>
              <w:t xml:space="preserve">________________________________________________________________________.</w:t>
            </w:r>
          </w:p>
        </w:tc>
      </w:tr>
      <w:tr>
        <w:tc>
          <w:tcPr>
            <w:gridSpan w:val="4"/>
            <w:tcW w:w="9070" w:type="dxa"/>
            <w:tcBorders>
              <w:top w:val="nil"/>
              <w:left w:val="nil"/>
              <w:bottom w:val="nil"/>
              <w:right w:val="nil"/>
            </w:tcBorders>
          </w:tcPr>
          <w:p>
            <w:pPr>
              <w:pStyle w:val="0"/>
              <w:jc w:val="center"/>
            </w:pPr>
            <w:r>
              <w:rPr>
                <w:sz w:val="24"/>
              </w:rPr>
              <w:t xml:space="preserve">предпринимателя, их уполномоченных представителей или физического лица, свидетеля(ей))</w:t>
            </w:r>
          </w:p>
        </w:tc>
      </w:tr>
      <w:tr>
        <w:tc>
          <w:tcPr>
            <w:tcW w:w="4592" w:type="dxa"/>
            <w:vAlign w:val="center"/>
            <w:tcBorders>
              <w:top w:val="nil"/>
              <w:left w:val="nil"/>
              <w:bottom w:val="nil"/>
              <w:right w:val="nil"/>
            </w:tcBorders>
          </w:tcPr>
          <w:p>
            <w:pPr>
              <w:pStyle w:val="0"/>
              <w:jc w:val="both"/>
            </w:pPr>
            <w:r>
              <w:rPr>
                <w:sz w:val="24"/>
              </w:rPr>
              <w:t xml:space="preserve">2. Письменные объяснения прилагаются:</w:t>
            </w:r>
          </w:p>
        </w:tc>
        <w:tc>
          <w:tcPr>
            <w:gridSpan w:val="3"/>
            <w:tcW w:w="4478" w:type="dxa"/>
            <w:tcBorders>
              <w:top w:val="nil"/>
              <w:left w:val="nil"/>
              <w:bottom w:val="nil"/>
              <w:right w:val="nil"/>
            </w:tcBorders>
          </w:tcPr>
          <w:p>
            <w:pPr>
              <w:pStyle w:val="0"/>
              <w:jc w:val="both"/>
            </w:pPr>
            <w:r>
              <w:rPr>
                <w:sz w:val="24"/>
              </w:rPr>
              <w:t xml:space="preserve">__________________________________.</w:t>
            </w:r>
          </w:p>
        </w:tc>
      </w:tr>
      <w:tr>
        <w:tc>
          <w:tcPr>
            <w:tcW w:w="4592" w:type="dxa"/>
            <w:tcBorders>
              <w:top w:val="nil"/>
              <w:left w:val="nil"/>
              <w:bottom w:val="nil"/>
              <w:right w:val="nil"/>
            </w:tcBorders>
          </w:tcPr>
          <w:p>
            <w:pPr>
              <w:pStyle w:val="0"/>
            </w:pPr>
            <w:r>
              <w:rPr>
                <w:sz w:val="24"/>
              </w:rPr>
            </w:r>
          </w:p>
        </w:tc>
        <w:tc>
          <w:tcPr>
            <w:gridSpan w:val="3"/>
            <w:tcW w:w="4478" w:type="dxa"/>
            <w:tcBorders>
              <w:top w:val="nil"/>
              <w:left w:val="nil"/>
              <w:bottom w:val="nil"/>
              <w:right w:val="nil"/>
            </w:tcBorders>
          </w:tcPr>
          <w:p>
            <w:pPr>
              <w:pStyle w:val="0"/>
              <w:jc w:val="center"/>
            </w:pPr>
            <w:r>
              <w:rPr>
                <w:sz w:val="24"/>
              </w:rPr>
              <w:t xml:space="preserve">(указать количество листов)</w:t>
            </w:r>
          </w:p>
        </w:tc>
      </w:tr>
      <w:tr>
        <w:tc>
          <w:tcPr>
            <w:tcW w:w="4592" w:type="dxa"/>
            <w:vAlign w:val="center"/>
            <w:tcBorders>
              <w:top w:val="nil"/>
              <w:left w:val="nil"/>
              <w:bottom w:val="nil"/>
              <w:right w:val="nil"/>
            </w:tcBorders>
          </w:tcPr>
          <w:p>
            <w:pPr>
              <w:pStyle w:val="0"/>
            </w:pPr>
            <w:r>
              <w:rPr>
                <w:sz w:val="24"/>
              </w:rPr>
              <w:t xml:space="preserve">3. Письменные свидетельства:</w:t>
            </w:r>
          </w:p>
        </w:tc>
        <w:tc>
          <w:tcPr>
            <w:gridSpan w:val="3"/>
            <w:tcW w:w="4478" w:type="dxa"/>
            <w:tcBorders>
              <w:top w:val="nil"/>
              <w:left w:val="nil"/>
              <w:bottom w:val="single" w:sz="4"/>
              <w:right w:val="nil"/>
            </w:tcBorders>
          </w:tcPr>
          <w:p>
            <w:pPr>
              <w:pStyle w:val="0"/>
            </w:pPr>
            <w:r>
              <w:rPr>
                <w:sz w:val="24"/>
              </w:rPr>
            </w:r>
          </w:p>
        </w:tc>
      </w:tr>
      <w:tr>
        <w:tc>
          <w:tcPr>
            <w:gridSpan w:val="4"/>
            <w:tcW w:w="9070" w:type="dxa"/>
            <w:tcBorders>
              <w:top w:val="nil"/>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652"/>
        <w:gridCol w:w="340"/>
        <w:gridCol w:w="2041"/>
        <w:gridCol w:w="447"/>
        <w:gridCol w:w="3536"/>
      </w:tblGrid>
      <w:tr>
        <w:tc>
          <w:tcPr>
            <w:tcW w:w="2652" w:type="dxa"/>
            <w:tcBorders>
              <w:top w:val="nil"/>
              <w:left w:val="nil"/>
              <w:bottom w:val="nil"/>
              <w:right w:val="nil"/>
            </w:tcBorders>
            <w:vMerge w:val="restart"/>
          </w:tcPr>
          <w:p>
            <w:pPr>
              <w:pStyle w:val="0"/>
            </w:pPr>
            <w:r>
              <w:rPr>
                <w:sz w:val="24"/>
              </w:rPr>
              <w:t xml:space="preserve">С объяснениями ознакомлен(а), со слов записано верно</w:t>
            </w:r>
          </w:p>
        </w:tc>
        <w:tc>
          <w:tcPr>
            <w:tcW w:w="340" w:type="dxa"/>
            <w:tcBorders>
              <w:top w:val="nil"/>
              <w:left w:val="nil"/>
              <w:bottom w:val="nil"/>
              <w:right w:val="nil"/>
            </w:tcBorders>
          </w:tcPr>
          <w:p>
            <w:pPr>
              <w:pStyle w:val="0"/>
            </w:pPr>
            <w:r>
              <w:rPr>
                <w:sz w:val="24"/>
              </w:rPr>
            </w:r>
          </w:p>
        </w:tc>
        <w:tc>
          <w:tcPr>
            <w:tcW w:w="2041" w:type="dxa"/>
            <w:tcBorders>
              <w:top w:val="nil"/>
              <w:left w:val="nil"/>
              <w:bottom w:val="single" w:sz="4"/>
              <w:right w:val="nil"/>
            </w:tcBorders>
          </w:tcPr>
          <w:p>
            <w:pPr>
              <w:pStyle w:val="0"/>
            </w:pPr>
            <w:r>
              <w:rPr>
                <w:sz w:val="24"/>
              </w:rPr>
            </w:r>
          </w:p>
        </w:tc>
        <w:tc>
          <w:tcPr>
            <w:tcW w:w="447" w:type="dxa"/>
            <w:tcBorders>
              <w:top w:val="nil"/>
              <w:left w:val="nil"/>
              <w:bottom w:val="nil"/>
              <w:right w:val="nil"/>
            </w:tcBorders>
          </w:tcPr>
          <w:p>
            <w:pPr>
              <w:pStyle w:val="0"/>
            </w:pPr>
            <w:r>
              <w:rPr>
                <w:sz w:val="24"/>
              </w:rPr>
            </w:r>
          </w:p>
        </w:tc>
        <w:tc>
          <w:tcPr>
            <w:tcW w:w="3536"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pPr>
            <w:r>
              <w:rPr>
                <w:sz w:val="24"/>
              </w:rPr>
            </w:r>
          </w:p>
        </w:tc>
        <w:tc>
          <w:tcPr>
            <w:tcW w:w="2041" w:type="dxa"/>
            <w:tcBorders>
              <w:top w:val="single" w:sz="4"/>
              <w:left w:val="nil"/>
              <w:bottom w:val="nil"/>
              <w:right w:val="nil"/>
            </w:tcBorders>
          </w:tcPr>
          <w:p>
            <w:pPr>
              <w:pStyle w:val="0"/>
              <w:jc w:val="center"/>
            </w:pPr>
            <w:r>
              <w:rPr>
                <w:sz w:val="24"/>
              </w:rPr>
              <w:t xml:space="preserve">(подпись)</w:t>
            </w:r>
          </w:p>
        </w:tc>
        <w:tc>
          <w:tcPr>
            <w:tcW w:w="447" w:type="dxa"/>
            <w:tcBorders>
              <w:top w:val="nil"/>
              <w:left w:val="nil"/>
              <w:bottom w:val="nil"/>
              <w:right w:val="nil"/>
            </w:tcBorders>
          </w:tcPr>
          <w:p>
            <w:pPr>
              <w:pStyle w:val="0"/>
            </w:pPr>
            <w:r>
              <w:rPr>
                <w:sz w:val="24"/>
              </w:rPr>
            </w:r>
          </w:p>
        </w:tc>
        <w:tc>
          <w:tcPr>
            <w:tcW w:w="3536" w:type="dxa"/>
            <w:tcBorders>
              <w:top w:val="single" w:sz="4"/>
              <w:left w:val="nil"/>
              <w:bottom w:val="nil"/>
              <w:right w:val="nil"/>
            </w:tcBorders>
          </w:tcPr>
          <w:p>
            <w:pPr>
              <w:pStyle w:val="0"/>
              <w:jc w:val="center"/>
            </w:pPr>
            <w:r>
              <w:rPr>
                <w:sz w:val="24"/>
              </w:rPr>
              <w:t xml:space="preserve">(фамилия, имя, отчество (при наличии) лица, дающего письменные свидетельства)</w:t>
            </w:r>
          </w:p>
        </w:tc>
      </w:tr>
      <w:tr>
        <w:tc>
          <w:tcPr>
            <w:tcW w:w="2652" w:type="dxa"/>
            <w:vAlign w:val="center"/>
            <w:tcBorders>
              <w:top w:val="nil"/>
              <w:left w:val="nil"/>
              <w:bottom w:val="nil"/>
              <w:right w:val="nil"/>
            </w:tcBorders>
          </w:tcPr>
          <w:p>
            <w:pPr>
              <w:pStyle w:val="0"/>
            </w:pPr>
            <w:r>
              <w:rPr>
                <w:sz w:val="24"/>
              </w:rPr>
              <w:t xml:space="preserve">МП (при наличии)</w:t>
            </w:r>
          </w:p>
        </w:tc>
        <w:tc>
          <w:tcPr>
            <w:tcW w:w="340" w:type="dxa"/>
            <w:tcBorders>
              <w:top w:val="nil"/>
              <w:left w:val="nil"/>
              <w:bottom w:val="nil"/>
              <w:right w:val="nil"/>
            </w:tcBorders>
          </w:tcPr>
          <w:p>
            <w:pPr>
              <w:pStyle w:val="0"/>
            </w:pPr>
            <w:r>
              <w:rPr>
                <w:sz w:val="24"/>
              </w:rPr>
            </w:r>
          </w:p>
        </w:tc>
        <w:tc>
          <w:tcPr>
            <w:tcW w:w="2041" w:type="dxa"/>
            <w:tcBorders>
              <w:top w:val="nil"/>
              <w:left w:val="nil"/>
              <w:bottom w:val="nil"/>
              <w:right w:val="nil"/>
            </w:tcBorders>
          </w:tcPr>
          <w:p>
            <w:pPr>
              <w:pStyle w:val="0"/>
            </w:pPr>
            <w:r>
              <w:rPr>
                <w:sz w:val="24"/>
              </w:rPr>
            </w:r>
          </w:p>
        </w:tc>
        <w:tc>
          <w:tcPr>
            <w:tcW w:w="447" w:type="dxa"/>
            <w:tcBorders>
              <w:top w:val="nil"/>
              <w:left w:val="nil"/>
              <w:bottom w:val="nil"/>
              <w:right w:val="nil"/>
            </w:tcBorders>
          </w:tcPr>
          <w:p>
            <w:pPr>
              <w:pStyle w:val="0"/>
            </w:pPr>
            <w:r>
              <w:rPr>
                <w:sz w:val="24"/>
              </w:rPr>
            </w:r>
          </w:p>
        </w:tc>
        <w:tc>
          <w:tcPr>
            <w:tcW w:w="3536" w:type="dxa"/>
            <w:tcBorders>
              <w:top w:val="nil"/>
              <w:left w:val="nil"/>
              <w:bottom w:val="nil"/>
              <w:right w:val="nil"/>
            </w:tcBorders>
          </w:tcPr>
          <w:p>
            <w:pPr>
              <w:pStyle w:val="0"/>
            </w:pPr>
            <w:r>
              <w:rPr>
                <w:sz w:val="24"/>
              </w:rPr>
            </w:r>
          </w:p>
        </w:tc>
      </w:tr>
      <w:tr>
        <w:tc>
          <w:tcPr>
            <w:tcW w:w="2652" w:type="dxa"/>
            <w:tcBorders>
              <w:top w:val="nil"/>
              <w:left w:val="nil"/>
              <w:bottom w:val="nil"/>
              <w:right w:val="nil"/>
            </w:tcBorders>
          </w:tcPr>
          <w:p>
            <w:pPr>
              <w:pStyle w:val="0"/>
            </w:pPr>
            <w:r>
              <w:rPr>
                <w:sz w:val="24"/>
              </w:rPr>
              <w:t xml:space="preserve">Дата составления:</w:t>
            </w:r>
          </w:p>
        </w:tc>
        <w:tc>
          <w:tcPr>
            <w:tcW w:w="340" w:type="dxa"/>
            <w:tcBorders>
              <w:top w:val="nil"/>
              <w:left w:val="nil"/>
              <w:bottom w:val="nil"/>
              <w:right w:val="nil"/>
            </w:tcBorders>
          </w:tcPr>
          <w:p>
            <w:pPr>
              <w:pStyle w:val="0"/>
            </w:pPr>
            <w:r>
              <w:rPr>
                <w:sz w:val="24"/>
              </w:rPr>
            </w:r>
          </w:p>
        </w:tc>
        <w:tc>
          <w:tcPr>
            <w:gridSpan w:val="2"/>
            <w:tcW w:w="2488" w:type="dxa"/>
            <w:tcBorders>
              <w:top w:val="nil"/>
              <w:left w:val="nil"/>
              <w:bottom w:val="nil"/>
              <w:right w:val="nil"/>
            </w:tcBorders>
          </w:tcPr>
          <w:p>
            <w:pPr>
              <w:pStyle w:val="0"/>
              <w:jc w:val="center"/>
            </w:pPr>
            <w:r>
              <w:rPr>
                <w:sz w:val="24"/>
              </w:rPr>
              <w:t xml:space="preserve">"__" __________ 20__ г.</w:t>
            </w:r>
          </w:p>
        </w:tc>
        <w:tc>
          <w:tcPr>
            <w:tcW w:w="3536" w:type="dxa"/>
            <w:tcBorders>
              <w:top w:val="nil"/>
              <w:left w:val="nil"/>
              <w:bottom w:val="nil"/>
              <w:right w:val="nil"/>
            </w:tcBorders>
          </w:tcPr>
          <w:p>
            <w:pPr>
              <w:pStyle w:val="0"/>
            </w:pPr>
            <w:r>
              <w:rPr>
                <w:sz w:val="24"/>
              </w:rPr>
            </w:r>
          </w:p>
        </w:tc>
      </w:tr>
      <w:tr>
        <w:tc>
          <w:tcPr>
            <w:tcW w:w="2652"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2"/>
            <w:tcW w:w="2488" w:type="dxa"/>
            <w:tcBorders>
              <w:top w:val="nil"/>
              <w:left w:val="nil"/>
              <w:bottom w:val="nil"/>
              <w:right w:val="nil"/>
            </w:tcBorders>
          </w:tcPr>
          <w:p>
            <w:pPr>
              <w:pStyle w:val="0"/>
              <w:jc w:val="center"/>
            </w:pPr>
            <w:r>
              <w:rPr>
                <w:sz w:val="24"/>
              </w:rPr>
              <w:t xml:space="preserve">(заполняется лицом, представившим объяснения)</w:t>
            </w:r>
          </w:p>
        </w:tc>
        <w:tc>
          <w:tcPr>
            <w:tcW w:w="3536" w:type="dxa"/>
            <w:tcBorders>
              <w:top w:val="nil"/>
              <w:left w:val="nil"/>
              <w:bottom w:val="nil"/>
              <w:right w:val="nil"/>
            </w:tcBorders>
          </w:tcPr>
          <w:p>
            <w:pPr>
              <w:pStyle w:val="0"/>
            </w:pPr>
            <w:r>
              <w:rPr>
                <w:sz w:val="24"/>
              </w:rPr>
            </w:r>
          </w:p>
        </w:tc>
      </w:tr>
      <w:tr>
        <w:tc>
          <w:tcPr>
            <w:tcW w:w="2652" w:type="dxa"/>
            <w:vAlign w:val="center"/>
            <w:tcBorders>
              <w:top w:val="nil"/>
              <w:left w:val="nil"/>
              <w:bottom w:val="nil"/>
              <w:right w:val="nil"/>
            </w:tcBorders>
          </w:tcPr>
          <w:p>
            <w:pPr>
              <w:pStyle w:val="0"/>
            </w:pPr>
            <w:r>
              <w:rPr>
                <w:sz w:val="24"/>
              </w:rPr>
              <w:t xml:space="preserve">Место составления:</w:t>
            </w:r>
          </w:p>
        </w:tc>
        <w:tc>
          <w:tcPr>
            <w:tcW w:w="340" w:type="dxa"/>
            <w:tcBorders>
              <w:top w:val="nil"/>
              <w:left w:val="nil"/>
              <w:bottom w:val="nil"/>
              <w:right w:val="nil"/>
            </w:tcBorders>
          </w:tcPr>
          <w:p>
            <w:pPr>
              <w:pStyle w:val="0"/>
            </w:pPr>
            <w:r>
              <w:rPr>
                <w:sz w:val="24"/>
              </w:rPr>
            </w:r>
          </w:p>
        </w:tc>
        <w:tc>
          <w:tcPr>
            <w:gridSpan w:val="3"/>
            <w:tcW w:w="6024" w:type="dxa"/>
            <w:tcBorders>
              <w:top w:val="nil"/>
              <w:left w:val="nil"/>
              <w:bottom w:val="single" w:sz="4"/>
              <w:right w:val="nil"/>
            </w:tcBorders>
          </w:tcPr>
          <w:p>
            <w:pPr>
              <w:pStyle w:val="0"/>
            </w:pPr>
            <w:r>
              <w:rPr>
                <w:sz w:val="24"/>
              </w:rPr>
            </w:r>
          </w:p>
        </w:tc>
      </w:tr>
      <w:tr>
        <w:tc>
          <w:tcPr>
            <w:tcW w:w="2652"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3"/>
            <w:tcW w:w="6024" w:type="dxa"/>
            <w:tcBorders>
              <w:top w:val="single" w:sz="4"/>
              <w:left w:val="nil"/>
              <w:bottom w:val="nil"/>
              <w:right w:val="nil"/>
            </w:tcBorders>
          </w:tcPr>
          <w:p>
            <w:pPr>
              <w:pStyle w:val="0"/>
              <w:jc w:val="center"/>
            </w:pPr>
            <w:r>
              <w:rPr>
                <w:sz w:val="24"/>
              </w:rPr>
              <w:t xml:space="preserve">(заполняется лицом, представившим объяснения)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7540"/>
        <w:gridCol w:w="340"/>
        <w:gridCol w:w="1191"/>
      </w:tblGrid>
      <w:tr>
        <w:tblPrEx>
          <w:tblBorders>
            <w:insideH w:val="single" w:sz="4"/>
          </w:tblBorders>
        </w:tblPrEx>
        <w:tc>
          <w:tcPr>
            <w:tcW w:w="754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191" w:type="dxa"/>
            <w:tcBorders>
              <w:top w:val="nil"/>
              <w:left w:val="nil"/>
              <w:bottom w:val="single" w:sz="4"/>
              <w:right w:val="nil"/>
            </w:tcBorders>
          </w:tcPr>
          <w:p>
            <w:pPr>
              <w:pStyle w:val="0"/>
            </w:pPr>
            <w:r>
              <w:rPr>
                <w:sz w:val="24"/>
              </w:rPr>
            </w:r>
          </w:p>
        </w:tc>
      </w:tr>
      <w:tr>
        <w:tc>
          <w:tcPr>
            <w:tcW w:w="7540"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w:t>
            </w:r>
          </w:p>
        </w:tc>
        <w:tc>
          <w:tcPr>
            <w:tcW w:w="340" w:type="dxa"/>
            <w:tcBorders>
              <w:top w:val="nil"/>
              <w:left w:val="nil"/>
              <w:bottom w:val="nil"/>
              <w:right w:val="nil"/>
            </w:tcBorders>
          </w:tcPr>
          <w:p>
            <w:pPr>
              <w:pStyle w:val="0"/>
            </w:pPr>
            <w:r>
              <w:rPr>
                <w:sz w:val="24"/>
              </w:rPr>
            </w:r>
          </w:p>
        </w:tc>
        <w:tc>
          <w:tcPr>
            <w:tcW w:w="1191" w:type="dxa"/>
            <w:tcBorders>
              <w:top w:val="single" w:sz="4"/>
              <w:left w:val="nil"/>
              <w:bottom w:val="nil"/>
              <w:right w:val="nil"/>
            </w:tcBorders>
          </w:tcPr>
          <w:p>
            <w:pPr>
              <w:pStyle w:val="0"/>
              <w:jc w:val="center"/>
            </w:pPr>
            <w:r>
              <w:rPr>
                <w:sz w:val="24"/>
              </w:rPr>
              <w:t xml:space="preserve">(подпись)</w:t>
            </w:r>
          </w:p>
        </w:tc>
      </w:tr>
      <w:tr>
        <w:tc>
          <w:tcPr>
            <w:tcW w:w="7540"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Положению о региональном государственном контроле</w:t>
      </w:r>
    </w:p>
    <w:p>
      <w:pPr>
        <w:pStyle w:val="0"/>
        <w:jc w:val="right"/>
      </w:pPr>
      <w:r>
        <w:rPr>
          <w:sz w:val="24"/>
        </w:rPr>
        <w:t xml:space="preserve">(надзоре) в области технического состояния и</w:t>
      </w:r>
    </w:p>
    <w:p>
      <w:pPr>
        <w:pStyle w:val="0"/>
        <w:jc w:val="right"/>
      </w:pPr>
      <w:r>
        <w:rPr>
          <w:sz w:val="24"/>
        </w:rPr>
        <w:t xml:space="preserve">эксплуатации самоходных машин и других видов техники</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7138"/>
        <w:gridCol w:w="393"/>
        <w:gridCol w:w="349"/>
        <w:gridCol w:w="340"/>
        <w:gridCol w:w="807"/>
      </w:tblGrid>
      <w:tr>
        <w:tblPrEx>
          <w:tblBorders>
            <w:insideH w:val="single" w:sz="4"/>
          </w:tblBorders>
        </w:tblPrEx>
        <w:tc>
          <w:tcPr>
            <w:gridSpan w:val="3"/>
            <w:tcW w:w="788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807" w:type="dxa"/>
            <w:tcBorders>
              <w:top w:val="nil"/>
              <w:left w:val="nil"/>
              <w:bottom w:val="single" w:sz="4"/>
              <w:right w:val="nil"/>
            </w:tcBorders>
          </w:tcPr>
          <w:p>
            <w:pPr>
              <w:pStyle w:val="0"/>
            </w:pPr>
            <w:r>
              <w:rPr>
                <w:sz w:val="24"/>
              </w:rPr>
            </w:r>
          </w:p>
        </w:tc>
      </w:tr>
      <w:tr>
        <w:tc>
          <w:tcPr>
            <w:gridSpan w:val="3"/>
            <w:tcW w:w="7880" w:type="dxa"/>
            <w:tcBorders>
              <w:top w:val="single" w:sz="4"/>
              <w:left w:val="nil"/>
              <w:bottom w:val="nil"/>
              <w:right w:val="nil"/>
            </w:tcBorders>
          </w:tcPr>
          <w:p>
            <w:pPr>
              <w:pStyle w:val="0"/>
              <w:jc w:val="center"/>
            </w:pPr>
            <w:r>
              <w:rPr>
                <w:sz w:val="24"/>
              </w:rPr>
              <w:t xml:space="preserve">(учетный номер единого реестра контрольных (надзорных) мероприятий)</w:t>
            </w:r>
          </w:p>
        </w:tc>
        <w:tc>
          <w:tcPr>
            <w:tcW w:w="340" w:type="dxa"/>
            <w:tcBorders>
              <w:top w:val="nil"/>
              <w:left w:val="nil"/>
              <w:bottom w:val="nil"/>
              <w:right w:val="nil"/>
            </w:tcBorders>
          </w:tcPr>
          <w:p>
            <w:pPr>
              <w:pStyle w:val="0"/>
            </w:pPr>
            <w:r>
              <w:rPr>
                <w:sz w:val="24"/>
              </w:rPr>
            </w:r>
          </w:p>
        </w:tc>
        <w:tc>
          <w:tcPr>
            <w:tcW w:w="807" w:type="dxa"/>
            <w:tcBorders>
              <w:top w:val="single" w:sz="4"/>
              <w:left w:val="nil"/>
              <w:bottom w:val="nil"/>
              <w:right w:val="nil"/>
            </w:tcBorders>
          </w:tcPr>
          <w:p>
            <w:pPr>
              <w:pStyle w:val="0"/>
              <w:jc w:val="center"/>
            </w:pPr>
            <w:r>
              <w:rPr>
                <w:sz w:val="24"/>
              </w:rPr>
              <w:t xml:space="preserve">(дата)</w:t>
            </w:r>
          </w:p>
        </w:tc>
      </w:tr>
      <w:tr>
        <w:tc>
          <w:tcPr>
            <w:gridSpan w:val="5"/>
            <w:tcW w:w="9027" w:type="dxa"/>
            <w:tcBorders>
              <w:top w:val="nil"/>
              <w:left w:val="nil"/>
              <w:bottom w:val="single" w:sz="4"/>
              <w:right w:val="nil"/>
            </w:tcBorders>
          </w:tcPr>
          <w:p>
            <w:pPr>
              <w:pStyle w:val="0"/>
            </w:pPr>
            <w:r>
              <w:rPr>
                <w:sz w:val="24"/>
              </w:rPr>
            </w:r>
          </w:p>
        </w:tc>
      </w:tr>
      <w:tr>
        <w:tc>
          <w:tcPr>
            <w:gridSpan w:val="5"/>
            <w:tcW w:w="9027" w:type="dxa"/>
            <w:tcBorders>
              <w:top w:val="single" w:sz="4"/>
              <w:left w:val="nil"/>
              <w:bottom w:val="nil"/>
              <w:right w:val="nil"/>
            </w:tcBorders>
          </w:tcPr>
          <w:p>
            <w:pPr>
              <w:pStyle w:val="0"/>
              <w:jc w:val="center"/>
            </w:pPr>
            <w:r>
              <w:rPr>
                <w:sz w:val="24"/>
              </w:rPr>
              <w:t xml:space="preserve">(наименование исполнительного органа субъекта Российской Федерации,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номер телефона, электронный адрес)</w:t>
            </w:r>
          </w:p>
        </w:tc>
      </w:tr>
      <w:tr>
        <w:tc>
          <w:tcPr>
            <w:tcW w:w="7138" w:type="dxa"/>
            <w:vAlign w:val="center"/>
            <w:tcBorders>
              <w:top w:val="nil"/>
              <w:left w:val="nil"/>
              <w:bottom w:val="nil"/>
              <w:right w:val="nil"/>
            </w:tcBorders>
          </w:tcPr>
          <w:p>
            <w:pPr>
              <w:pStyle w:val="0"/>
            </w:pPr>
            <w:r>
              <w:rPr>
                <w:sz w:val="24"/>
              </w:rPr>
              <w:t xml:space="preserve">"__" _____________________ 20__ г.</w:t>
            </w:r>
          </w:p>
        </w:tc>
        <w:tc>
          <w:tcPr>
            <w:tcW w:w="393" w:type="dxa"/>
            <w:tcBorders>
              <w:top w:val="nil"/>
              <w:left w:val="nil"/>
              <w:bottom w:val="nil"/>
              <w:right w:val="nil"/>
            </w:tcBorders>
          </w:tcPr>
          <w:p>
            <w:pPr>
              <w:pStyle w:val="0"/>
            </w:pPr>
            <w:r>
              <w:rPr>
                <w:sz w:val="24"/>
              </w:rPr>
            </w:r>
          </w:p>
        </w:tc>
        <w:tc>
          <w:tcPr>
            <w:gridSpan w:val="3"/>
            <w:tcW w:w="1496" w:type="dxa"/>
            <w:tcBorders>
              <w:top w:val="nil"/>
              <w:left w:val="nil"/>
              <w:bottom w:val="single" w:sz="4"/>
              <w:right w:val="nil"/>
            </w:tcBorders>
          </w:tcPr>
          <w:p>
            <w:pPr>
              <w:pStyle w:val="0"/>
            </w:pPr>
            <w:r>
              <w:rPr>
                <w:sz w:val="24"/>
              </w:rPr>
            </w:r>
          </w:p>
        </w:tc>
      </w:tr>
      <w:tr>
        <w:tc>
          <w:tcPr>
            <w:tcW w:w="7138" w:type="dxa"/>
            <w:tcBorders>
              <w:top w:val="nil"/>
              <w:left w:val="nil"/>
              <w:bottom w:val="nil"/>
              <w:right w:val="nil"/>
            </w:tcBorders>
          </w:tcPr>
          <w:p>
            <w:pPr>
              <w:pStyle w:val="0"/>
            </w:pPr>
            <w:r>
              <w:rPr>
                <w:sz w:val="24"/>
              </w:rPr>
            </w:r>
          </w:p>
        </w:tc>
        <w:tc>
          <w:tcPr>
            <w:tcW w:w="393" w:type="dxa"/>
            <w:tcBorders>
              <w:top w:val="nil"/>
              <w:left w:val="nil"/>
              <w:bottom w:val="nil"/>
              <w:right w:val="nil"/>
            </w:tcBorders>
          </w:tcPr>
          <w:p>
            <w:pPr>
              <w:pStyle w:val="0"/>
            </w:pPr>
            <w:r>
              <w:rPr>
                <w:sz w:val="24"/>
              </w:rPr>
            </w:r>
          </w:p>
        </w:tc>
        <w:tc>
          <w:tcPr>
            <w:gridSpan w:val="3"/>
            <w:tcW w:w="1496" w:type="dxa"/>
            <w:tcBorders>
              <w:top w:val="single" w:sz="4"/>
              <w:left w:val="nil"/>
              <w:bottom w:val="nil"/>
              <w:right w:val="nil"/>
            </w:tcBorders>
          </w:tcPr>
          <w:p>
            <w:pPr>
              <w:pStyle w:val="0"/>
              <w:jc w:val="center"/>
            </w:pPr>
            <w:r>
              <w:rPr>
                <w:sz w:val="24"/>
              </w:rPr>
              <w:t xml:space="preserve">(время)</w:t>
            </w:r>
          </w:p>
        </w:tc>
      </w:tr>
      <w:tr>
        <w:tc>
          <w:tcPr>
            <w:gridSpan w:val="5"/>
            <w:tcW w:w="9027" w:type="dxa"/>
            <w:tcBorders>
              <w:top w:val="nil"/>
              <w:left w:val="nil"/>
              <w:bottom w:val="single" w:sz="4"/>
              <w:right w:val="nil"/>
            </w:tcBorders>
          </w:tcPr>
          <w:p>
            <w:pPr>
              <w:pStyle w:val="0"/>
            </w:pPr>
            <w:r>
              <w:rPr>
                <w:sz w:val="24"/>
              </w:rPr>
            </w:r>
          </w:p>
        </w:tc>
      </w:tr>
      <w:tr>
        <w:tc>
          <w:tcPr>
            <w:gridSpan w:val="5"/>
            <w:tcW w:w="9027" w:type="dxa"/>
            <w:tcBorders>
              <w:top w:val="single" w:sz="4"/>
              <w:left w:val="nil"/>
              <w:bottom w:val="nil"/>
              <w:right w:val="nil"/>
            </w:tcBorders>
          </w:tcPr>
          <w:p>
            <w:pPr>
              <w:pStyle w:val="0"/>
              <w:jc w:val="center"/>
            </w:pPr>
            <w:r>
              <w:rPr>
                <w:sz w:val="24"/>
              </w:rPr>
              <w:t xml:space="preserve">(место составления)</w:t>
            </w:r>
          </w:p>
        </w:tc>
      </w:tr>
      <w:tr>
        <w:tc>
          <w:tcPr>
            <w:gridSpan w:val="5"/>
            <w:tcW w:w="9027" w:type="dxa"/>
            <w:tcBorders>
              <w:top w:val="nil"/>
              <w:left w:val="nil"/>
              <w:bottom w:val="nil"/>
              <w:right w:val="nil"/>
            </w:tcBorders>
          </w:tcPr>
          <w:bookmarkStart w:id="624" w:name="P624"/>
          <w:bookmarkEnd w:id="624"/>
          <w:p>
            <w:pPr>
              <w:pStyle w:val="0"/>
              <w:jc w:val="center"/>
            </w:pPr>
            <w:r>
              <w:rPr>
                <w:sz w:val="24"/>
              </w:rPr>
              <w:t xml:space="preserve">ПРОТОКОЛ ИНСТРУМЕНТАЛЬНОГО ОБСЛЕДОВАНИЯ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664"/>
        <w:gridCol w:w="6406"/>
      </w:tblGrid>
      <w:tr>
        <w:tc>
          <w:tcPr>
            <w:tcW w:w="2664" w:type="dxa"/>
            <w:vAlign w:val="center"/>
            <w:tcBorders>
              <w:top w:val="nil"/>
              <w:left w:val="nil"/>
              <w:bottom w:val="nil"/>
              <w:right w:val="nil"/>
            </w:tcBorders>
          </w:tcPr>
          <w:p>
            <w:pPr>
              <w:pStyle w:val="0"/>
            </w:pPr>
            <w:r>
              <w:rPr>
                <w:sz w:val="24"/>
              </w:rPr>
              <w:t xml:space="preserve">1. При проведении:</w:t>
            </w:r>
          </w:p>
        </w:tc>
        <w:tc>
          <w:tcPr>
            <w:tcW w:w="6406" w:type="dxa"/>
            <w:tcBorders>
              <w:top w:val="nil"/>
              <w:left w:val="nil"/>
              <w:bottom w:val="single" w:sz="4"/>
              <w:right w:val="nil"/>
            </w:tcBorders>
          </w:tcPr>
          <w:p>
            <w:pPr>
              <w:pStyle w:val="0"/>
            </w:pPr>
            <w:r>
              <w:rPr>
                <w:sz w:val="24"/>
              </w:rPr>
            </w:r>
          </w:p>
        </w:tc>
      </w:tr>
      <w:tr>
        <w:tc>
          <w:tcPr>
            <w:tcW w:w="2664" w:type="dxa"/>
            <w:tcBorders>
              <w:top w:val="nil"/>
              <w:left w:val="nil"/>
              <w:bottom w:val="nil"/>
              <w:right w:val="nil"/>
            </w:tcBorders>
          </w:tcPr>
          <w:p>
            <w:pPr>
              <w:pStyle w:val="0"/>
            </w:pPr>
            <w:r>
              <w:rPr>
                <w:sz w:val="24"/>
              </w:rPr>
            </w:r>
          </w:p>
        </w:tc>
        <w:tc>
          <w:tcPr>
            <w:tcW w:w="6406" w:type="dxa"/>
            <w:tcBorders>
              <w:top w:val="single" w:sz="4"/>
              <w:left w:val="nil"/>
              <w:bottom w:val="nil"/>
              <w:right w:val="nil"/>
            </w:tcBorders>
          </w:tcPr>
          <w:p>
            <w:pPr>
              <w:pStyle w:val="0"/>
              <w:jc w:val="center"/>
            </w:pPr>
            <w:r>
              <w:rPr>
                <w:sz w:val="24"/>
              </w:rPr>
              <w:t xml:space="preserve">(указывается вид контрольного (надзорного) или</w:t>
            </w:r>
          </w:p>
        </w:tc>
      </w:tr>
      <w:tr>
        <w:tc>
          <w:tcPr>
            <w:gridSpan w:val="2"/>
            <w:tcW w:w="9070" w:type="dxa"/>
            <w:tcBorders>
              <w:top w:val="nil"/>
              <w:left w:val="nil"/>
              <w:bottom w:val="single" w:sz="4"/>
              <w:right w:val="nil"/>
            </w:tcBorders>
          </w:tcPr>
          <w:p>
            <w:pPr>
              <w:pStyle w:val="0"/>
            </w:pPr>
            <w:r>
              <w:rPr>
                <w:sz w:val="24"/>
              </w:rPr>
            </w:r>
          </w:p>
        </w:tc>
      </w:tr>
      <w:tr>
        <w:tc>
          <w:tcPr>
            <w:gridSpan w:val="2"/>
            <w:tcW w:w="9070" w:type="dxa"/>
            <w:tcBorders>
              <w:top w:val="single" w:sz="4"/>
              <w:left w:val="nil"/>
              <w:bottom w:val="nil"/>
              <w:right w:val="nil"/>
            </w:tcBorders>
          </w:tcPr>
          <w:p>
            <w:pPr>
              <w:pStyle w:val="0"/>
              <w:jc w:val="center"/>
            </w:pPr>
            <w:r>
              <w:rPr>
                <w:sz w:val="24"/>
              </w:rPr>
              <w:t xml:space="preserve">профилактического мероприятия)</w:t>
            </w:r>
          </w:p>
        </w:tc>
      </w:tr>
      <w:tr>
        <w:tc>
          <w:tcPr>
            <w:tcW w:w="2664" w:type="dxa"/>
            <w:vAlign w:val="center"/>
            <w:tcBorders>
              <w:top w:val="nil"/>
              <w:left w:val="nil"/>
              <w:bottom w:val="nil"/>
              <w:right w:val="nil"/>
            </w:tcBorders>
          </w:tcPr>
          <w:p>
            <w:pPr>
              <w:pStyle w:val="0"/>
            </w:pPr>
            <w:r>
              <w:rPr>
                <w:sz w:val="24"/>
              </w:rPr>
              <w:t xml:space="preserve">на основании:</w:t>
            </w:r>
          </w:p>
        </w:tc>
        <w:tc>
          <w:tcPr>
            <w:tcW w:w="6406" w:type="dxa"/>
            <w:tcBorders>
              <w:top w:val="nil"/>
              <w:left w:val="nil"/>
              <w:bottom w:val="single" w:sz="4"/>
              <w:right w:val="nil"/>
            </w:tcBorders>
          </w:tcPr>
          <w:p>
            <w:pPr>
              <w:pStyle w:val="0"/>
            </w:pPr>
            <w:r>
              <w:rPr>
                <w:sz w:val="24"/>
              </w:rPr>
            </w:r>
          </w:p>
        </w:tc>
      </w:tr>
      <w:tr>
        <w:tc>
          <w:tcPr>
            <w:tcW w:w="2664" w:type="dxa"/>
            <w:tcBorders>
              <w:top w:val="nil"/>
              <w:left w:val="nil"/>
              <w:bottom w:val="nil"/>
              <w:right w:val="nil"/>
            </w:tcBorders>
          </w:tcPr>
          <w:p>
            <w:pPr>
              <w:pStyle w:val="0"/>
            </w:pPr>
            <w:r>
              <w:rPr>
                <w:sz w:val="24"/>
              </w:rPr>
            </w:r>
          </w:p>
        </w:tc>
        <w:tc>
          <w:tcPr>
            <w:tcW w:w="6406" w:type="dxa"/>
            <w:tcBorders>
              <w:top w:val="single" w:sz="4"/>
              <w:left w:val="nil"/>
              <w:bottom w:val="nil"/>
              <w:right w:val="nil"/>
            </w:tcBorders>
          </w:tcPr>
          <w:p>
            <w:pPr>
              <w:pStyle w:val="0"/>
              <w:jc w:val="center"/>
            </w:pPr>
            <w:r>
              <w:rPr>
                <w:sz w:val="24"/>
              </w:rPr>
              <w:t xml:space="preserve">(указываются реквизиты решения о проведении</w:t>
            </w:r>
          </w:p>
        </w:tc>
      </w:tr>
      <w:tr>
        <w:tc>
          <w:tcPr>
            <w:gridSpan w:val="2"/>
            <w:tcW w:w="9070" w:type="dxa"/>
            <w:tcBorders>
              <w:top w:val="nil"/>
              <w:left w:val="nil"/>
              <w:bottom w:val="single" w:sz="4"/>
              <w:right w:val="nil"/>
            </w:tcBorders>
          </w:tcPr>
          <w:p>
            <w:pPr>
              <w:pStyle w:val="0"/>
            </w:pPr>
            <w:r>
              <w:rPr>
                <w:sz w:val="24"/>
              </w:rPr>
            </w:r>
          </w:p>
        </w:tc>
      </w:tr>
      <w:tr>
        <w:tc>
          <w:tcPr>
            <w:gridSpan w:val="2"/>
            <w:tcW w:w="9070" w:type="dxa"/>
            <w:tcBorders>
              <w:top w:val="single" w:sz="4"/>
              <w:left w:val="nil"/>
              <w:bottom w:val="nil"/>
              <w:right w:val="nil"/>
            </w:tcBorders>
          </w:tcPr>
          <w:p>
            <w:pPr>
              <w:pStyle w:val="0"/>
              <w:jc w:val="center"/>
            </w:pPr>
            <w:r>
              <w:rPr>
                <w:sz w:val="24"/>
              </w:rPr>
              <w:t xml:space="preserve">контрольного (надзорного) или профилактического мероприятия, задания</w:t>
            </w:r>
          </w:p>
        </w:tc>
      </w:tr>
      <w:tr>
        <w:tc>
          <w:tcPr>
            <w:gridSpan w:val="2"/>
            <w:tcW w:w="9070" w:type="dxa"/>
            <w:tcBorders>
              <w:top w:val="nil"/>
              <w:left w:val="nil"/>
              <w:bottom w:val="single" w:sz="4"/>
              <w:right w:val="nil"/>
            </w:tcBorders>
          </w:tcPr>
          <w:p>
            <w:pPr>
              <w:pStyle w:val="0"/>
            </w:pPr>
            <w:r>
              <w:rPr>
                <w:sz w:val="24"/>
              </w:rPr>
            </w:r>
          </w:p>
        </w:tc>
      </w:tr>
      <w:tr>
        <w:tc>
          <w:tcPr>
            <w:gridSpan w:val="2"/>
            <w:tcW w:w="9070" w:type="dxa"/>
            <w:tcBorders>
              <w:top w:val="single" w:sz="4"/>
              <w:left w:val="nil"/>
              <w:bottom w:val="nil"/>
              <w:right w:val="nil"/>
            </w:tcBorders>
          </w:tcPr>
          <w:p>
            <w:pPr>
              <w:pStyle w:val="0"/>
              <w:jc w:val="center"/>
            </w:pPr>
            <w:r>
              <w:rPr>
                <w:sz w:val="24"/>
              </w:rPr>
              <w:t xml:space="preserve">на проведение контрольного (надзорного) мероприятия)</w:t>
            </w:r>
          </w:p>
        </w:tc>
      </w:tr>
      <w:tr>
        <w:tc>
          <w:tcPr>
            <w:tcW w:w="2664" w:type="dxa"/>
            <w:vAlign w:val="center"/>
            <w:tcBorders>
              <w:top w:val="nil"/>
              <w:left w:val="nil"/>
              <w:bottom w:val="nil"/>
              <w:right w:val="nil"/>
            </w:tcBorders>
          </w:tcPr>
          <w:p>
            <w:pPr>
              <w:pStyle w:val="0"/>
            </w:pPr>
            <w:r>
              <w:rPr>
                <w:sz w:val="24"/>
              </w:rPr>
              <w:t xml:space="preserve">в отношении:</w:t>
            </w:r>
          </w:p>
        </w:tc>
        <w:tc>
          <w:tcPr>
            <w:tcW w:w="6406" w:type="dxa"/>
            <w:tcBorders>
              <w:top w:val="nil"/>
              <w:left w:val="nil"/>
              <w:bottom w:val="single" w:sz="4"/>
              <w:right w:val="nil"/>
            </w:tcBorders>
          </w:tcPr>
          <w:p>
            <w:pPr>
              <w:pStyle w:val="0"/>
            </w:pPr>
            <w:r>
              <w:rPr>
                <w:sz w:val="24"/>
              </w:rPr>
            </w:r>
          </w:p>
        </w:tc>
      </w:tr>
      <w:tr>
        <w:tc>
          <w:tcPr>
            <w:tcW w:w="2664" w:type="dxa"/>
            <w:tcBorders>
              <w:top w:val="nil"/>
              <w:left w:val="nil"/>
              <w:bottom w:val="nil"/>
              <w:right w:val="nil"/>
            </w:tcBorders>
          </w:tcPr>
          <w:p>
            <w:pPr>
              <w:pStyle w:val="0"/>
            </w:pPr>
            <w:r>
              <w:rPr>
                <w:sz w:val="24"/>
              </w:rPr>
            </w:r>
          </w:p>
        </w:tc>
        <w:tc>
          <w:tcPr>
            <w:tcW w:w="6406" w:type="dxa"/>
            <w:tcBorders>
              <w:top w:val="single" w:sz="4"/>
              <w:left w:val="nil"/>
              <w:bottom w:val="nil"/>
              <w:right w:val="nil"/>
            </w:tcBorders>
          </w:tcPr>
          <w:p>
            <w:pPr>
              <w:pStyle w:val="0"/>
              <w:jc w:val="center"/>
            </w:pPr>
            <w:r>
              <w:rPr>
                <w:sz w:val="24"/>
              </w:rPr>
              <w:t xml:space="preserve">(указываются наименование юридического лица, фамилия,</w:t>
            </w:r>
          </w:p>
        </w:tc>
      </w:tr>
      <w:tr>
        <w:tc>
          <w:tcPr>
            <w:gridSpan w:val="2"/>
            <w:tcW w:w="9070" w:type="dxa"/>
            <w:tcBorders>
              <w:top w:val="nil"/>
              <w:left w:val="nil"/>
              <w:bottom w:val="single" w:sz="4"/>
              <w:right w:val="nil"/>
            </w:tcBorders>
          </w:tcPr>
          <w:p>
            <w:pPr>
              <w:pStyle w:val="0"/>
            </w:pPr>
            <w:r>
              <w:rPr>
                <w:sz w:val="24"/>
              </w:rPr>
            </w:r>
          </w:p>
        </w:tc>
      </w:tr>
      <w:tr>
        <w:tc>
          <w:tcPr>
            <w:gridSpan w:val="2"/>
            <w:tcW w:w="9070" w:type="dxa"/>
            <w:tcBorders>
              <w:top w:val="single" w:sz="4"/>
              <w:left w:val="nil"/>
              <w:bottom w:val="nil"/>
              <w:right w:val="nil"/>
            </w:tcBorders>
          </w:tcPr>
          <w:p>
            <w:pPr>
              <w:pStyle w:val="0"/>
              <w:jc w:val="center"/>
            </w:pPr>
            <w:r>
              <w:rPr>
                <w:sz w:val="24"/>
              </w:rPr>
              <w:t xml:space="preserve">имя, отчество (при наличии) руководителя и иного должностного лица,</w:t>
            </w:r>
          </w:p>
        </w:tc>
      </w:tr>
      <w:tr>
        <w:tc>
          <w:tcPr>
            <w:gridSpan w:val="2"/>
            <w:tcW w:w="9070" w:type="dxa"/>
            <w:tcBorders>
              <w:top w:val="nil"/>
              <w:left w:val="nil"/>
              <w:bottom w:val="single" w:sz="4"/>
              <w:right w:val="nil"/>
            </w:tcBorders>
          </w:tcPr>
          <w:p>
            <w:pPr>
              <w:pStyle w:val="0"/>
            </w:pPr>
            <w:r>
              <w:rPr>
                <w:sz w:val="24"/>
              </w:rPr>
            </w:r>
          </w:p>
        </w:tc>
      </w:tr>
      <w:tr>
        <w:tc>
          <w:tcPr>
            <w:gridSpan w:val="2"/>
            <w:tcW w:w="9070" w:type="dxa"/>
            <w:tcBorders>
              <w:top w:val="single" w:sz="4"/>
              <w:left w:val="nil"/>
              <w:bottom w:val="nil"/>
              <w:right w:val="nil"/>
            </w:tcBorders>
          </w:tcPr>
          <w:p>
            <w:pPr>
              <w:pStyle w:val="0"/>
              <w:jc w:val="center"/>
            </w:pPr>
            <w:r>
              <w:rPr>
                <w:sz w:val="24"/>
              </w:rPr>
              <w:t xml:space="preserve">индивидуального предпринимателя, их уполномоченных представителей или физического лица)</w:t>
            </w:r>
          </w:p>
        </w:tc>
      </w:tr>
      <w:tr>
        <w:tc>
          <w:tcPr>
            <w:gridSpan w:val="2"/>
            <w:tcW w:w="9070" w:type="dxa"/>
            <w:tcBorders>
              <w:top w:val="nil"/>
              <w:left w:val="nil"/>
              <w:bottom w:val="nil"/>
              <w:right w:val="nil"/>
            </w:tcBorders>
          </w:tcPr>
          <w:p>
            <w:pPr>
              <w:pStyle w:val="0"/>
              <w:jc w:val="both"/>
            </w:pPr>
            <w:r>
              <w:rPr>
                <w:sz w:val="24"/>
              </w:rPr>
              <w:t xml:space="preserve">в соответствии со </w:t>
            </w:r>
            <w:hyperlink w:history="0" r:id="rId6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82</w:t>
              </w:r>
            </w:hyperlink>
            <w:r>
              <w:rPr>
                <w:sz w:val="24"/>
              </w:rPr>
              <w:t xml:space="preserve"> Федерального закона "О государственном контроле (надзоре) и муниципальном контроле в Российской Федерации" проведено инструментальное обследование следующих самоходных машин и других видов техники:</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02"/>
        <w:gridCol w:w="1191"/>
        <w:gridCol w:w="2240"/>
        <w:gridCol w:w="1433"/>
        <w:gridCol w:w="1958"/>
        <w:gridCol w:w="619"/>
      </w:tblGrid>
      <w:tr>
        <w:tc>
          <w:tcPr>
            <w:tcW w:w="1602" w:type="dxa"/>
          </w:tcPr>
          <w:p>
            <w:pPr>
              <w:pStyle w:val="0"/>
              <w:jc w:val="center"/>
            </w:pPr>
            <w:r>
              <w:rPr>
                <w:sz w:val="24"/>
              </w:rPr>
              <w:t xml:space="preserve">Марка, модель, коммерческое наименование</w:t>
            </w:r>
          </w:p>
        </w:tc>
        <w:tc>
          <w:tcPr>
            <w:tcW w:w="1191" w:type="dxa"/>
          </w:tcPr>
          <w:p>
            <w:pPr>
              <w:pStyle w:val="0"/>
              <w:jc w:val="center"/>
            </w:pPr>
            <w:r>
              <w:rPr>
                <w:sz w:val="24"/>
              </w:rPr>
              <w:t xml:space="preserve">Год производства</w:t>
            </w:r>
          </w:p>
        </w:tc>
        <w:tc>
          <w:tcPr>
            <w:tcW w:w="2240" w:type="dxa"/>
          </w:tcPr>
          <w:p>
            <w:pPr>
              <w:pStyle w:val="0"/>
              <w:jc w:val="center"/>
            </w:pPr>
            <w:r>
              <w:rPr>
                <w:sz w:val="24"/>
              </w:rPr>
              <w:t xml:space="preserve">Заводской номер, идентификационный номер (VIN или PIN)</w:t>
            </w:r>
          </w:p>
        </w:tc>
        <w:tc>
          <w:tcPr>
            <w:tcW w:w="1433" w:type="dxa"/>
          </w:tcPr>
          <w:p>
            <w:pPr>
              <w:pStyle w:val="0"/>
              <w:jc w:val="center"/>
            </w:pPr>
            <w:r>
              <w:rPr>
                <w:sz w:val="24"/>
              </w:rPr>
              <w:t xml:space="preserve">Модель, номер двигателя (двигателей)</w:t>
            </w:r>
          </w:p>
        </w:tc>
        <w:tc>
          <w:tcPr>
            <w:tcW w:w="1958" w:type="dxa"/>
          </w:tcPr>
          <w:p>
            <w:pPr>
              <w:pStyle w:val="0"/>
              <w:jc w:val="center"/>
            </w:pPr>
            <w:r>
              <w:rPr>
                <w:sz w:val="24"/>
              </w:rPr>
              <w:t xml:space="preserve">Государственный регистрационный знак (при наличии)</w:t>
            </w:r>
          </w:p>
        </w:tc>
        <w:tc>
          <w:tcPr>
            <w:tcW w:w="619" w:type="dxa"/>
          </w:tcPr>
          <w:p>
            <w:pPr>
              <w:pStyle w:val="0"/>
              <w:jc w:val="center"/>
            </w:pPr>
            <w:r>
              <w:rPr>
                <w:sz w:val="24"/>
              </w:rPr>
              <w:t xml:space="preserve">Цвет</w:t>
            </w:r>
          </w:p>
        </w:tc>
      </w:tr>
      <w:tr>
        <w:tc>
          <w:tcPr>
            <w:tcW w:w="1602" w:type="dxa"/>
          </w:tcPr>
          <w:p>
            <w:pPr>
              <w:pStyle w:val="0"/>
            </w:pPr>
            <w:r>
              <w:rPr>
                <w:sz w:val="24"/>
              </w:rPr>
            </w:r>
          </w:p>
        </w:tc>
        <w:tc>
          <w:tcPr>
            <w:tcW w:w="1191" w:type="dxa"/>
          </w:tcPr>
          <w:p>
            <w:pPr>
              <w:pStyle w:val="0"/>
            </w:pPr>
            <w:r>
              <w:rPr>
                <w:sz w:val="24"/>
              </w:rPr>
            </w:r>
          </w:p>
        </w:tc>
        <w:tc>
          <w:tcPr>
            <w:tcW w:w="2240" w:type="dxa"/>
          </w:tcPr>
          <w:p>
            <w:pPr>
              <w:pStyle w:val="0"/>
            </w:pPr>
            <w:r>
              <w:rPr>
                <w:sz w:val="24"/>
              </w:rPr>
            </w:r>
          </w:p>
        </w:tc>
        <w:tc>
          <w:tcPr>
            <w:tcW w:w="1433" w:type="dxa"/>
          </w:tcPr>
          <w:p>
            <w:pPr>
              <w:pStyle w:val="0"/>
            </w:pPr>
            <w:r>
              <w:rPr>
                <w:sz w:val="24"/>
              </w:rPr>
            </w:r>
          </w:p>
        </w:tc>
        <w:tc>
          <w:tcPr>
            <w:tcW w:w="1958" w:type="dxa"/>
          </w:tcPr>
          <w:p>
            <w:pPr>
              <w:pStyle w:val="0"/>
            </w:pPr>
            <w:r>
              <w:rPr>
                <w:sz w:val="24"/>
              </w:rPr>
            </w:r>
          </w:p>
        </w:tc>
        <w:tc>
          <w:tcPr>
            <w:tcW w:w="619" w:type="dxa"/>
          </w:tcPr>
          <w:p>
            <w:pPr>
              <w:pStyle w:val="0"/>
            </w:pPr>
            <w:r>
              <w:rPr>
                <w:sz w:val="24"/>
              </w:rPr>
            </w:r>
          </w:p>
        </w:tc>
      </w:tr>
      <w:tr>
        <w:tc>
          <w:tcPr>
            <w:tcW w:w="1602" w:type="dxa"/>
          </w:tcPr>
          <w:p>
            <w:pPr>
              <w:pStyle w:val="0"/>
            </w:pPr>
            <w:r>
              <w:rPr>
                <w:sz w:val="24"/>
              </w:rPr>
            </w:r>
          </w:p>
        </w:tc>
        <w:tc>
          <w:tcPr>
            <w:tcW w:w="1191" w:type="dxa"/>
          </w:tcPr>
          <w:p>
            <w:pPr>
              <w:pStyle w:val="0"/>
            </w:pPr>
            <w:r>
              <w:rPr>
                <w:sz w:val="24"/>
              </w:rPr>
            </w:r>
          </w:p>
        </w:tc>
        <w:tc>
          <w:tcPr>
            <w:tcW w:w="2240" w:type="dxa"/>
          </w:tcPr>
          <w:p>
            <w:pPr>
              <w:pStyle w:val="0"/>
            </w:pPr>
            <w:r>
              <w:rPr>
                <w:sz w:val="24"/>
              </w:rPr>
            </w:r>
          </w:p>
        </w:tc>
        <w:tc>
          <w:tcPr>
            <w:tcW w:w="1433" w:type="dxa"/>
          </w:tcPr>
          <w:p>
            <w:pPr>
              <w:pStyle w:val="0"/>
            </w:pPr>
            <w:r>
              <w:rPr>
                <w:sz w:val="24"/>
              </w:rPr>
            </w:r>
          </w:p>
        </w:tc>
        <w:tc>
          <w:tcPr>
            <w:tcW w:w="1958" w:type="dxa"/>
          </w:tcPr>
          <w:p>
            <w:pPr>
              <w:pStyle w:val="0"/>
            </w:pPr>
            <w:r>
              <w:rPr>
                <w:sz w:val="24"/>
              </w:rPr>
            </w:r>
          </w:p>
        </w:tc>
        <w:tc>
          <w:tcPr>
            <w:tcW w:w="619"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8712"/>
        <w:gridCol w:w="363"/>
      </w:tblGrid>
      <w:tr>
        <w:tc>
          <w:tcPr>
            <w:gridSpan w:val="2"/>
            <w:tcW w:w="9075" w:type="dxa"/>
            <w:tcBorders>
              <w:top w:val="nil"/>
              <w:left w:val="nil"/>
              <w:bottom w:val="nil"/>
              <w:right w:val="nil"/>
            </w:tcBorders>
          </w:tcPr>
          <w:p>
            <w:pPr>
              <w:pStyle w:val="0"/>
            </w:pPr>
            <w:r>
              <w:rPr>
                <w:sz w:val="24"/>
              </w:rPr>
              <w:t xml:space="preserve">2. Используемые специальное оборудование и (или) технические приборы:</w:t>
            </w:r>
          </w:p>
          <w:p>
            <w:pPr>
              <w:pStyle w:val="0"/>
              <w:jc w:val="both"/>
            </w:pPr>
            <w:r>
              <w:rPr>
                <w:sz w:val="24"/>
              </w:rPr>
              <w:t xml:space="preserve">________________________________________________________________________.</w:t>
            </w:r>
          </w:p>
          <w:p>
            <w:pPr>
              <w:pStyle w:val="0"/>
              <w:jc w:val="center"/>
            </w:pPr>
            <w:r>
              <w:rPr>
                <w:sz w:val="24"/>
              </w:rPr>
              <w:t xml:space="preserve">(указать наименование, марку (модель), дату поверки)</w:t>
            </w:r>
          </w:p>
        </w:tc>
      </w:tr>
      <w:tr>
        <w:tc>
          <w:tcPr>
            <w:tcW w:w="8712" w:type="dxa"/>
            <w:vAlign w:val="center"/>
            <w:tcBorders>
              <w:top w:val="nil"/>
              <w:left w:val="nil"/>
              <w:bottom w:val="nil"/>
              <w:right w:val="nil"/>
            </w:tcBorders>
          </w:tcPr>
          <w:p>
            <w:pPr>
              <w:pStyle w:val="0"/>
            </w:pPr>
            <w:r>
              <w:rPr>
                <w:sz w:val="24"/>
              </w:rPr>
              <w:t xml:space="preserve">3. Методики инструментального обследования:</w:t>
            </w:r>
          </w:p>
        </w:tc>
        <w:tc>
          <w:tcPr>
            <w:tcW w:w="363" w:type="dxa"/>
            <w:tcBorders>
              <w:top w:val="nil"/>
              <w:left w:val="nil"/>
              <w:bottom w:val="single" w:sz="4"/>
              <w:right w:val="nil"/>
            </w:tcBorders>
          </w:tcPr>
          <w:p>
            <w:pPr>
              <w:pStyle w:val="0"/>
            </w:pPr>
            <w:r>
              <w:rPr>
                <w:sz w:val="24"/>
              </w:rPr>
            </w:r>
          </w:p>
        </w:tc>
      </w:tr>
      <w:tr>
        <w:tc>
          <w:tcPr>
            <w:gridSpan w:val="2"/>
            <w:tcW w:w="9075" w:type="dxa"/>
            <w:tcBorders>
              <w:top w:val="nil"/>
              <w:left w:val="nil"/>
              <w:bottom w:val="nil"/>
              <w:right w:val="nil"/>
            </w:tcBorders>
          </w:tcPr>
          <w:p>
            <w:pPr>
              <w:pStyle w:val="0"/>
              <w:jc w:val="both"/>
            </w:pPr>
            <w:r>
              <w:rPr>
                <w:sz w:val="24"/>
              </w:rPr>
              <w:t xml:space="preserve">________________________________________________________________________.</w:t>
            </w:r>
          </w:p>
          <w:p>
            <w:pPr>
              <w:pStyle w:val="0"/>
              <w:jc w:val="center"/>
            </w:pPr>
            <w:r>
              <w:rPr>
                <w:sz w:val="24"/>
              </w:rPr>
              <w:t xml:space="preserve">(указать наименование)</w:t>
            </w:r>
          </w:p>
        </w:tc>
      </w:tr>
      <w:tr>
        <w:tc>
          <w:tcPr>
            <w:gridSpan w:val="2"/>
            <w:tcW w:w="9075" w:type="dxa"/>
            <w:tcBorders>
              <w:top w:val="nil"/>
              <w:left w:val="nil"/>
              <w:bottom w:val="nil"/>
              <w:right w:val="nil"/>
            </w:tcBorders>
          </w:tcPr>
          <w:p>
            <w:pPr>
              <w:pStyle w:val="0"/>
            </w:pPr>
            <w:r>
              <w:rPr>
                <w:sz w:val="24"/>
              </w:rPr>
              <w:t xml:space="preserve">4. Результат инструментального обследования:</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835"/>
        <w:gridCol w:w="3694"/>
        <w:gridCol w:w="1531"/>
      </w:tblGrid>
      <w:tr>
        <w:tc>
          <w:tcPr>
            <w:tcW w:w="3835" w:type="dxa"/>
          </w:tcPr>
          <w:p>
            <w:pPr>
              <w:pStyle w:val="0"/>
              <w:jc w:val="center"/>
            </w:pPr>
            <w:r>
              <w:rPr>
                <w:sz w:val="24"/>
              </w:rPr>
              <w:t xml:space="preserve">Нормируемое значение</w:t>
            </w:r>
          </w:p>
        </w:tc>
        <w:tc>
          <w:tcPr>
            <w:tcW w:w="3694" w:type="dxa"/>
          </w:tcPr>
          <w:p>
            <w:pPr>
              <w:pStyle w:val="0"/>
              <w:jc w:val="center"/>
            </w:pPr>
            <w:r>
              <w:rPr>
                <w:sz w:val="24"/>
              </w:rPr>
              <w:t xml:space="preserve">Фактическое значение</w:t>
            </w:r>
          </w:p>
        </w:tc>
        <w:tc>
          <w:tcPr>
            <w:tcW w:w="1531" w:type="dxa"/>
          </w:tcPr>
          <w:p>
            <w:pPr>
              <w:pStyle w:val="0"/>
              <w:jc w:val="center"/>
            </w:pPr>
            <w:r>
              <w:rPr>
                <w:sz w:val="24"/>
              </w:rPr>
              <w:t xml:space="preserve">Выводы</w:t>
            </w:r>
          </w:p>
        </w:tc>
      </w:tr>
      <w:tr>
        <w:tc>
          <w:tcPr>
            <w:tcW w:w="3835" w:type="dxa"/>
          </w:tcPr>
          <w:p>
            <w:pPr>
              <w:pStyle w:val="0"/>
            </w:pPr>
            <w:r>
              <w:rPr>
                <w:sz w:val="24"/>
              </w:rPr>
            </w:r>
          </w:p>
        </w:tc>
        <w:tc>
          <w:tcPr>
            <w:tcW w:w="3694" w:type="dxa"/>
          </w:tcPr>
          <w:p>
            <w:pPr>
              <w:pStyle w:val="0"/>
            </w:pPr>
            <w:r>
              <w:rPr>
                <w:sz w:val="24"/>
              </w:rPr>
            </w:r>
          </w:p>
        </w:tc>
        <w:tc>
          <w:tcPr>
            <w:tcW w:w="1531" w:type="dxa"/>
          </w:tcPr>
          <w:p>
            <w:pPr>
              <w:pStyle w:val="0"/>
            </w:pPr>
            <w:r>
              <w:rPr>
                <w:sz w:val="24"/>
              </w:rPr>
            </w:r>
          </w:p>
        </w:tc>
      </w:tr>
      <w:tr>
        <w:tc>
          <w:tcPr>
            <w:tcW w:w="3835" w:type="dxa"/>
          </w:tcPr>
          <w:p>
            <w:pPr>
              <w:pStyle w:val="0"/>
            </w:pPr>
            <w:r>
              <w:rPr>
                <w:sz w:val="24"/>
              </w:rPr>
            </w:r>
          </w:p>
        </w:tc>
        <w:tc>
          <w:tcPr>
            <w:tcW w:w="3694" w:type="dxa"/>
          </w:tcPr>
          <w:p>
            <w:pPr>
              <w:pStyle w:val="0"/>
            </w:pPr>
            <w:r>
              <w:rPr>
                <w:sz w:val="24"/>
              </w:rPr>
            </w:r>
          </w:p>
        </w:tc>
        <w:tc>
          <w:tcPr>
            <w:tcW w:w="1531"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7483"/>
        <w:gridCol w:w="340"/>
        <w:gridCol w:w="794"/>
        <w:gridCol w:w="454"/>
      </w:tblGrid>
      <w:tr>
        <w:tc>
          <w:tcPr>
            <w:gridSpan w:val="3"/>
            <w:tcW w:w="8617" w:type="dxa"/>
            <w:vAlign w:val="center"/>
            <w:tcBorders>
              <w:top w:val="nil"/>
              <w:left w:val="nil"/>
              <w:bottom w:val="nil"/>
              <w:right w:val="nil"/>
            </w:tcBorders>
          </w:tcPr>
          <w:p>
            <w:pPr>
              <w:pStyle w:val="0"/>
            </w:pPr>
            <w:r>
              <w:rPr>
                <w:sz w:val="24"/>
              </w:rPr>
              <w:t xml:space="preserve">5. Иные сведения:</w:t>
            </w:r>
          </w:p>
        </w:tc>
        <w:tc>
          <w:tcPr>
            <w:tcW w:w="454" w:type="dxa"/>
            <w:tcBorders>
              <w:top w:val="nil"/>
              <w:left w:val="nil"/>
              <w:bottom w:val="single" w:sz="4"/>
              <w:right w:val="nil"/>
            </w:tcBorders>
          </w:tcPr>
          <w:p>
            <w:pPr>
              <w:pStyle w:val="0"/>
            </w:pPr>
            <w:r>
              <w:rPr>
                <w:sz w:val="24"/>
              </w:rPr>
            </w:r>
          </w:p>
        </w:tc>
      </w:tr>
      <w:tr>
        <w:tc>
          <w:tcPr>
            <w:gridSpan w:val="4"/>
            <w:tcW w:w="9071" w:type="dxa"/>
            <w:tcBorders>
              <w:top w:val="nil"/>
              <w:left w:val="nil"/>
              <w:bottom w:val="nil"/>
              <w:right w:val="nil"/>
            </w:tcBorders>
          </w:tcPr>
          <w:p>
            <w:pPr>
              <w:pStyle w:val="0"/>
              <w:jc w:val="both"/>
            </w:pPr>
            <w:r>
              <w:rPr>
                <w:sz w:val="24"/>
              </w:rPr>
              <w:t xml:space="preserve">________________________________________________________________________.</w:t>
            </w:r>
          </w:p>
        </w:tc>
      </w:tr>
      <w:tr>
        <w:tc>
          <w:tcPr>
            <w:gridSpan w:val="4"/>
            <w:tcW w:w="9071" w:type="dxa"/>
            <w:tcBorders>
              <w:top w:val="nil"/>
              <w:left w:val="nil"/>
              <w:bottom w:val="nil"/>
              <w:right w:val="nil"/>
            </w:tcBorders>
          </w:tcPr>
          <w:p>
            <w:pPr>
              <w:pStyle w:val="0"/>
              <w:jc w:val="center"/>
            </w:pPr>
            <w:r>
              <w:rPr>
                <w:sz w:val="24"/>
              </w:rPr>
              <w:t xml:space="preserve">(указать сведения, имеющие значение для оценки результатов инструментального обследования)</w:t>
            </w:r>
          </w:p>
        </w:tc>
      </w:tr>
      <w:tr>
        <w:tc>
          <w:tcPr>
            <w:gridSpan w:val="4"/>
            <w:tcW w:w="9071" w:type="dxa"/>
            <w:vAlign w:val="center"/>
            <w:tcBorders>
              <w:top w:val="nil"/>
              <w:left w:val="nil"/>
              <w:bottom w:val="nil"/>
              <w:right w:val="nil"/>
            </w:tcBorders>
          </w:tcPr>
          <w:p>
            <w:pPr>
              <w:pStyle w:val="0"/>
            </w:pPr>
            <w:r>
              <w:rPr>
                <w:sz w:val="24"/>
              </w:rPr>
              <w:t xml:space="preserve">6. Инструментальное обследование проведено:</w:t>
            </w:r>
          </w:p>
        </w:tc>
      </w:tr>
      <w:tr>
        <w:tc>
          <w:tcPr>
            <w:tcW w:w="7483"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2"/>
            <w:tcW w:w="1248" w:type="dxa"/>
            <w:tcBorders>
              <w:top w:val="nil"/>
              <w:left w:val="nil"/>
              <w:bottom w:val="single" w:sz="4"/>
              <w:right w:val="nil"/>
            </w:tcBorders>
          </w:tcPr>
          <w:p>
            <w:pPr>
              <w:pStyle w:val="0"/>
            </w:pPr>
            <w:r>
              <w:rPr>
                <w:sz w:val="24"/>
              </w:rPr>
            </w:r>
          </w:p>
        </w:tc>
      </w:tr>
      <w:tr>
        <w:tc>
          <w:tcPr>
            <w:tcW w:w="7483"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или специалиста)</w:t>
            </w:r>
          </w:p>
        </w:tc>
        <w:tc>
          <w:tcPr>
            <w:tcW w:w="340" w:type="dxa"/>
            <w:tcBorders>
              <w:top w:val="nil"/>
              <w:left w:val="nil"/>
              <w:bottom w:val="nil"/>
              <w:right w:val="nil"/>
            </w:tcBorders>
          </w:tcPr>
          <w:p>
            <w:pPr>
              <w:pStyle w:val="0"/>
            </w:pPr>
            <w:r>
              <w:rPr>
                <w:sz w:val="24"/>
              </w:rPr>
            </w:r>
          </w:p>
        </w:tc>
        <w:tc>
          <w:tcPr>
            <w:gridSpan w:val="2"/>
            <w:tcW w:w="1248" w:type="dxa"/>
            <w:tcBorders>
              <w:top w:val="single" w:sz="4"/>
              <w:left w:val="nil"/>
              <w:bottom w:val="nil"/>
              <w:right w:val="nil"/>
            </w:tcBorders>
          </w:tcPr>
          <w:p>
            <w:pPr>
              <w:pStyle w:val="0"/>
              <w:jc w:val="center"/>
            </w:pPr>
            <w:r>
              <w:rPr>
                <w:sz w:val="24"/>
              </w:rPr>
              <w:t xml:space="preserve">(подпись)</w:t>
            </w:r>
          </w:p>
        </w:tc>
      </w:tr>
      <w:tr>
        <w:tc>
          <w:tcPr>
            <w:tcW w:w="7483"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2"/>
            <w:tcW w:w="1248" w:type="dxa"/>
            <w:tcBorders>
              <w:top w:val="nil"/>
              <w:left w:val="nil"/>
              <w:bottom w:val="single" w:sz="4"/>
              <w:right w:val="nil"/>
            </w:tcBorders>
          </w:tcPr>
          <w:p>
            <w:pPr>
              <w:pStyle w:val="0"/>
            </w:pPr>
            <w:r>
              <w:rPr>
                <w:sz w:val="24"/>
              </w:rPr>
            </w:r>
          </w:p>
        </w:tc>
      </w:tr>
      <w:tr>
        <w:tc>
          <w:tcPr>
            <w:tcW w:w="7483" w:type="dxa"/>
            <w:tcBorders>
              <w:top w:val="single" w:sz="4"/>
              <w:left w:val="nil"/>
              <w:bottom w:val="nil"/>
              <w:right w:val="nil"/>
            </w:tcBorders>
          </w:tcPr>
          <w:p>
            <w:pPr>
              <w:pStyle w:val="0"/>
              <w:jc w:val="center"/>
            </w:pPr>
            <w:r>
              <w:rPr>
                <w:sz w:val="24"/>
              </w:rPr>
              <w:t xml:space="preserve">(должность, фамилия, имя, отчество (при наличии) должностного лица, уполномоченного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или специалиста)</w:t>
            </w:r>
          </w:p>
        </w:tc>
        <w:tc>
          <w:tcPr>
            <w:tcW w:w="340" w:type="dxa"/>
            <w:tcBorders>
              <w:top w:val="nil"/>
              <w:left w:val="nil"/>
              <w:bottom w:val="nil"/>
              <w:right w:val="nil"/>
            </w:tcBorders>
          </w:tcPr>
          <w:p>
            <w:pPr>
              <w:pStyle w:val="0"/>
            </w:pPr>
            <w:r>
              <w:rPr>
                <w:sz w:val="24"/>
              </w:rPr>
            </w:r>
          </w:p>
        </w:tc>
        <w:tc>
          <w:tcPr>
            <w:gridSpan w:val="2"/>
            <w:tcW w:w="1248" w:type="dxa"/>
            <w:tcBorders>
              <w:top w:val="single" w:sz="4"/>
              <w:left w:val="nil"/>
              <w:bottom w:val="nil"/>
              <w:right w:val="nil"/>
            </w:tcBorders>
          </w:tcPr>
          <w:p>
            <w:pPr>
              <w:pStyle w:val="0"/>
              <w:jc w:val="center"/>
            </w:pPr>
            <w:r>
              <w:rPr>
                <w:sz w:val="24"/>
              </w:rPr>
              <w:t xml:space="preserve">(подпись)</w:t>
            </w:r>
          </w:p>
        </w:tc>
      </w:tr>
      <w:tr>
        <w:tc>
          <w:tcPr>
            <w:tcW w:w="7483"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gridSpan w:val="2"/>
            <w:tcW w:w="1248"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6</w:t>
      </w:r>
    </w:p>
    <w:p>
      <w:pPr>
        <w:pStyle w:val="0"/>
        <w:jc w:val="right"/>
      </w:pPr>
      <w:r>
        <w:rPr>
          <w:sz w:val="24"/>
        </w:rPr>
        <w:t xml:space="preserve">к Положению о региональном государственном контроле</w:t>
      </w:r>
    </w:p>
    <w:p>
      <w:pPr>
        <w:pStyle w:val="0"/>
        <w:jc w:val="right"/>
      </w:pPr>
      <w:r>
        <w:rPr>
          <w:sz w:val="24"/>
        </w:rPr>
        <w:t xml:space="preserve">(надзоре) в области технического состояния и</w:t>
      </w:r>
    </w:p>
    <w:p>
      <w:pPr>
        <w:pStyle w:val="0"/>
        <w:jc w:val="right"/>
      </w:pPr>
      <w:r>
        <w:rPr>
          <w:sz w:val="24"/>
        </w:rPr>
        <w:t xml:space="preserve">эксплуатации самоходных машин и других видов техники</w:t>
      </w:r>
    </w:p>
    <w:p>
      <w:pPr>
        <w:pStyle w:val="0"/>
        <w:jc w:val="both"/>
      </w:pPr>
      <w:r>
        <w:rPr>
          <w:sz w:val="24"/>
        </w:rPr>
      </w:r>
    </w:p>
    <w:bookmarkStart w:id="718" w:name="P718"/>
    <w:bookmarkEnd w:id="718"/>
    <w:p>
      <w:pPr>
        <w:pStyle w:val="0"/>
        <w:jc w:val="center"/>
      </w:pPr>
      <w:r>
        <w:rPr>
          <w:sz w:val="24"/>
        </w:rPr>
        <w:t xml:space="preserve">Форма решения</w:t>
      </w:r>
    </w:p>
    <w:p>
      <w:pPr>
        <w:pStyle w:val="0"/>
        <w:jc w:val="center"/>
      </w:pPr>
      <w:r>
        <w:rPr>
          <w:sz w:val="24"/>
        </w:rPr>
        <w:t xml:space="preserve">о запрещении эксплуатации самоходных</w:t>
      </w:r>
    </w:p>
    <w:p>
      <w:pPr>
        <w:pStyle w:val="0"/>
        <w:jc w:val="center"/>
      </w:pPr>
      <w:r>
        <w:rPr>
          <w:sz w:val="24"/>
        </w:rPr>
        <w:t xml:space="preserve">машин и других видов техники</w:t>
      </w:r>
    </w:p>
    <w:p>
      <w:pPr>
        <w:pStyle w:val="0"/>
        <w:jc w:val="both"/>
      </w:pPr>
      <w:r>
        <w:rPr>
          <w:sz w:val="24"/>
        </w:rPr>
      </w:r>
    </w:p>
    <w:tbl>
      <w:tblPr>
        <w:tblInd w:w="0" w:type="dxa"/>
        <w:tblLayout w:type="fixed"/>
        <w:tblCellMar>
          <w:top w:w="102" w:type="dxa"/>
          <w:left w:w="62" w:type="dxa"/>
          <w:bottom w:w="102" w:type="dxa"/>
          <w:right w:w="62" w:type="dxa"/>
        </w:tblCellMar>
      </w:tblPr>
      <w:tblGrid>
        <w:gridCol w:w="3058"/>
        <w:gridCol w:w="4333"/>
        <w:gridCol w:w="1680"/>
      </w:tblGrid>
      <w:tr>
        <w:tc>
          <w:tcPr>
            <w:gridSpan w:val="3"/>
            <w:tcW w:w="9071" w:type="dxa"/>
            <w:tcBorders>
              <w:top w:val="nil"/>
              <w:left w:val="nil"/>
              <w:bottom w:val="nil"/>
              <w:right w:val="nil"/>
            </w:tcBorders>
          </w:tcPr>
          <w:p>
            <w:pPr>
              <w:pStyle w:val="0"/>
              <w:jc w:val="center"/>
            </w:pPr>
            <w:r>
              <w:rPr>
                <w:sz w:val="24"/>
              </w:rPr>
              <w:t xml:space="preserve">Решение о запрещении эксплуатации самоходных</w:t>
            </w:r>
          </w:p>
          <w:p>
            <w:pPr>
              <w:pStyle w:val="0"/>
              <w:jc w:val="center"/>
            </w:pPr>
            <w:r>
              <w:rPr>
                <w:sz w:val="24"/>
              </w:rPr>
              <w:t xml:space="preserve">машин и других видов техники</w:t>
            </w:r>
          </w:p>
        </w:tc>
      </w:tr>
      <w:tr>
        <w:tc>
          <w:tcPr>
            <w:tcW w:w="3058" w:type="dxa"/>
            <w:tcBorders>
              <w:top w:val="nil"/>
              <w:left w:val="nil"/>
              <w:bottom w:val="nil"/>
              <w:right w:val="nil"/>
            </w:tcBorders>
          </w:tcPr>
          <w:p>
            <w:pPr>
              <w:pStyle w:val="0"/>
              <w:jc w:val="both"/>
            </w:pPr>
            <w:r>
              <w:rPr>
                <w:sz w:val="24"/>
              </w:rPr>
              <w:t xml:space="preserve">"__" ____________ 20__ г.</w:t>
            </w:r>
          </w:p>
        </w:tc>
        <w:tc>
          <w:tcPr>
            <w:gridSpan w:val="2"/>
            <w:tcW w:w="6013" w:type="dxa"/>
            <w:tcBorders>
              <w:top w:val="nil"/>
              <w:left w:val="nil"/>
              <w:bottom w:val="single" w:sz="4"/>
              <w:right w:val="nil"/>
            </w:tcBorders>
          </w:tcPr>
          <w:p>
            <w:pPr>
              <w:pStyle w:val="0"/>
            </w:pPr>
            <w:r>
              <w:rPr>
                <w:sz w:val="24"/>
              </w:rPr>
            </w:r>
          </w:p>
        </w:tc>
      </w:tr>
      <w:tr>
        <w:tc>
          <w:tcPr>
            <w:tcW w:w="3058" w:type="dxa"/>
            <w:tcBorders>
              <w:top w:val="nil"/>
              <w:left w:val="nil"/>
              <w:bottom w:val="nil"/>
              <w:right w:val="nil"/>
            </w:tcBorders>
          </w:tcPr>
          <w:p>
            <w:pPr>
              <w:pStyle w:val="0"/>
              <w:jc w:val="center"/>
            </w:pPr>
            <w:r>
              <w:rPr>
                <w:sz w:val="24"/>
              </w:rPr>
              <w:t xml:space="preserve">(дата составления)</w:t>
            </w:r>
          </w:p>
        </w:tc>
        <w:tc>
          <w:tcPr>
            <w:tcW w:w="4333" w:type="dxa"/>
            <w:tcBorders>
              <w:top w:val="single" w:sz="4"/>
              <w:left w:val="nil"/>
              <w:bottom w:val="nil"/>
              <w:right w:val="nil"/>
            </w:tcBorders>
          </w:tcPr>
          <w:p>
            <w:pPr>
              <w:pStyle w:val="0"/>
              <w:jc w:val="center"/>
            </w:pPr>
            <w:r>
              <w:rPr>
                <w:sz w:val="24"/>
              </w:rPr>
              <w:t xml:space="preserve">(место составления)</w:t>
            </w:r>
          </w:p>
        </w:tc>
        <w:tc>
          <w:tcPr>
            <w:tcW w:w="1680" w:type="dxa"/>
            <w:tcBorders>
              <w:top w:val="single" w:sz="4"/>
              <w:left w:val="nil"/>
              <w:bottom w:val="nil"/>
              <w:right w:val="nil"/>
            </w:tcBorders>
          </w:tcPr>
          <w:p>
            <w:pPr>
              <w:pStyle w:val="0"/>
              <w:jc w:val="right"/>
            </w:pPr>
            <w:r>
              <w:rPr>
                <w:sz w:val="24"/>
              </w:rPr>
              <w:t xml:space="preserve">(время)</w:t>
            </w:r>
          </w:p>
        </w:tc>
      </w:tr>
      <w:tr>
        <w:tc>
          <w:tcPr>
            <w:gridSpan w:val="3"/>
            <w:tcW w:w="9071" w:type="dxa"/>
            <w:tcBorders>
              <w:top w:val="nil"/>
              <w:left w:val="nil"/>
              <w:bottom w:val="single" w:sz="4"/>
              <w:right w:val="nil"/>
            </w:tcBorders>
          </w:tcPr>
          <w:p>
            <w:pPr>
              <w:pStyle w:val="0"/>
              <w:jc w:val="both"/>
            </w:pPr>
            <w:r>
              <w:rPr>
                <w:sz w:val="24"/>
              </w:rPr>
              <w:t xml:space="preserve">Должностным лицом _____________________________________________________</w:t>
            </w:r>
          </w:p>
          <w:p>
            <w:pPr>
              <w:pStyle w:val="0"/>
              <w:jc w:val="both"/>
            </w:pPr>
            <w:r>
              <w:rPr>
                <w:sz w:val="24"/>
              </w:rPr>
              <w:t xml:space="preserve">(должность, фамилия, инициалы должностного лица, выносящего решение</w:t>
            </w:r>
          </w:p>
        </w:tc>
      </w:tr>
      <w:tr>
        <w:tblPrEx>
          <w:tblBorders>
            <w:insideH w:val="single" w:sz="4"/>
          </w:tblBorders>
        </w:tblPrEx>
        <w:tc>
          <w:tcPr>
            <w:gridSpan w:val="3"/>
            <w:tcW w:w="9071" w:type="dxa"/>
            <w:tcBorders>
              <w:top w:val="single" w:sz="4"/>
              <w:left w:val="nil"/>
              <w:bottom w:val="single" w:sz="4"/>
              <w:right w:val="nil"/>
            </w:tcBorders>
          </w:tcPr>
          <w:p>
            <w:pPr>
              <w:pStyle w:val="0"/>
              <w:jc w:val="center"/>
            </w:pPr>
            <w:r>
              <w:rPr>
                <w:sz w:val="24"/>
              </w:rPr>
              <w:t xml:space="preserve">о запрещении эксплуатации)</w:t>
            </w:r>
          </w:p>
          <w:p>
            <w:pPr>
              <w:pStyle w:val="0"/>
              <w:jc w:val="both"/>
            </w:pPr>
            <w:r>
              <w:rPr>
                <w:sz w:val="24"/>
              </w:rPr>
              <w:t xml:space="preserve">при проведении контрольного (надзорного) мероприятия на основании решения N ____ от о проведении</w:t>
            </w:r>
          </w:p>
        </w:tc>
      </w:tr>
      <w:tr>
        <w:tblPrEx>
          <w:tblBorders>
            <w:insideH w:val="single" w:sz="4"/>
          </w:tblBorders>
        </w:tblPrEx>
        <w:tc>
          <w:tcPr>
            <w:gridSpan w:val="3"/>
            <w:tcW w:w="9071" w:type="dxa"/>
            <w:tcBorders>
              <w:top w:val="single" w:sz="4"/>
              <w:left w:val="nil"/>
              <w:bottom w:val="single" w:sz="4"/>
              <w:right w:val="nil"/>
            </w:tcBorders>
          </w:tcPr>
          <w:p>
            <w:pPr>
              <w:pStyle w:val="0"/>
              <w:jc w:val="both"/>
            </w:pPr>
            <w:r>
              <w:rPr>
                <w:sz w:val="24"/>
              </w:rPr>
              <w:t xml:space="preserve">(наименование контрольного (надзорного) мероприятия)</w:t>
            </w:r>
          </w:p>
          <w:p>
            <w:pPr>
              <w:pStyle w:val="0"/>
              <w:jc w:val="both"/>
            </w:pPr>
            <w:r>
              <w:rPr>
                <w:sz w:val="24"/>
              </w:rPr>
              <w:t xml:space="preserve">в отношении _____________________________________________________________</w:t>
            </w:r>
          </w:p>
          <w:p>
            <w:pPr>
              <w:pStyle w:val="0"/>
              <w:jc w:val="both"/>
            </w:pPr>
            <w:r>
              <w:rPr>
                <w:sz w:val="24"/>
              </w:rPr>
              <w:t xml:space="preserve">(наименование контролируемого лица (ФИО гражданина)</w:t>
            </w:r>
          </w:p>
          <w:p>
            <w:pPr>
              <w:pStyle w:val="0"/>
            </w:pPr>
            <w:r>
              <w:rPr>
                <w:sz w:val="24"/>
              </w:rPr>
            </w:r>
          </w:p>
          <w:p>
            <w:pPr>
              <w:pStyle w:val="0"/>
              <w:jc w:val="both"/>
            </w:pPr>
            <w:r>
              <w:rPr>
                <w:sz w:val="24"/>
              </w:rPr>
              <w:t xml:space="preserve">в присутствии ___________________________________________________________</w:t>
            </w:r>
          </w:p>
          <w:p>
            <w:pPr>
              <w:pStyle w:val="0"/>
              <w:jc w:val="both"/>
            </w:pPr>
            <w:r>
              <w:rPr>
                <w:sz w:val="24"/>
              </w:rPr>
              <w:t xml:space="preserve">(ФИО гражданина, представителя, реквизиты документа, подтверждающего полномочия</w:t>
            </w:r>
          </w:p>
        </w:tc>
      </w:tr>
      <w:tr>
        <w:tblPrEx>
          <w:tblBorders>
            <w:insideH w:val="single" w:sz="4"/>
          </w:tblBorders>
        </w:tblPrEx>
        <w:tc>
          <w:tcPr>
            <w:gridSpan w:val="3"/>
            <w:tcW w:w="9071" w:type="dxa"/>
            <w:tcBorders>
              <w:top w:val="single" w:sz="4"/>
              <w:left w:val="nil"/>
              <w:bottom w:val="nil"/>
              <w:right w:val="nil"/>
            </w:tcBorders>
          </w:tcPr>
          <w:p>
            <w:pPr>
              <w:pStyle w:val="0"/>
              <w:jc w:val="both"/>
            </w:pPr>
            <w:r>
              <w:rPr>
                <w:sz w:val="24"/>
              </w:rPr>
              <w:t xml:space="preserve">представителя (в случае, если при вынесении решения присутствует представитель)</w:t>
            </w:r>
          </w:p>
          <w:p>
            <w:pPr>
              <w:pStyle w:val="0"/>
            </w:pPr>
            <w:r>
              <w:rPr>
                <w:sz w:val="24"/>
              </w:rPr>
            </w:r>
          </w:p>
          <w:p>
            <w:pPr>
              <w:pStyle w:val="0"/>
              <w:jc w:val="both"/>
            </w:pPr>
            <w:r>
              <w:rPr>
                <w:sz w:val="24"/>
              </w:rPr>
              <w:t xml:space="preserve">на основании </w:t>
            </w:r>
            <w:hyperlink w:history="0" r:id="rId66" w:tooltip="Федеральный закон от 02.07.2021 N 297-ФЗ (ред. от 26.06.2026) &quot;О самоходных машинах и других видах техники&quot; {КонсультантПлюс}">
              <w:r>
                <w:rPr>
                  <w:sz w:val="24"/>
                  <w:color w:val="0000ff"/>
                </w:rPr>
                <w:t xml:space="preserve">статьи 13</w:t>
              </w:r>
            </w:hyperlink>
            <w:r>
              <w:rPr>
                <w:sz w:val="24"/>
              </w:rPr>
              <w:t xml:space="preserve"> Федерального закона от 02.07.2021 N 297-ФЗ "О самоходных машинах и других видах техники", постановления Правительства Брянской области от 29.11.2021 N 552-пп "Об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 на территории Брянской области", с целью пресечения нарушений обязательных требований, в связи с наличием выявленных неисправностей, установленных Правительством Российской Федерации, запрещается эксплуатация следующих самоходных машин и других видов техники:</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99"/>
        <w:gridCol w:w="2299"/>
        <w:gridCol w:w="4592"/>
      </w:tblGrid>
      <w:tr>
        <w:tc>
          <w:tcPr>
            <w:tcW w:w="454" w:type="dxa"/>
          </w:tcPr>
          <w:p>
            <w:pPr>
              <w:pStyle w:val="0"/>
              <w:jc w:val="center"/>
            </w:pPr>
            <w:r>
              <w:rPr>
                <w:sz w:val="24"/>
              </w:rPr>
              <w:t xml:space="preserve">N п/п</w:t>
            </w:r>
          </w:p>
        </w:tc>
        <w:tc>
          <w:tcPr>
            <w:tcW w:w="1699" w:type="dxa"/>
          </w:tcPr>
          <w:p>
            <w:pPr>
              <w:pStyle w:val="0"/>
              <w:jc w:val="center"/>
            </w:pPr>
            <w:r>
              <w:rPr>
                <w:sz w:val="24"/>
              </w:rPr>
              <w:t xml:space="preserve">Наименование, марка самоходных машин и других видов техники</w:t>
            </w:r>
          </w:p>
        </w:tc>
        <w:tc>
          <w:tcPr>
            <w:tcW w:w="2299" w:type="dxa"/>
          </w:tcPr>
          <w:p>
            <w:pPr>
              <w:pStyle w:val="0"/>
              <w:jc w:val="center"/>
            </w:pPr>
            <w:r>
              <w:rPr>
                <w:sz w:val="24"/>
              </w:rPr>
              <w:t xml:space="preserve">Идентификационные признаки самоходных машин и других видов техники</w:t>
            </w:r>
          </w:p>
        </w:tc>
        <w:tc>
          <w:tcPr>
            <w:tcW w:w="4592" w:type="dxa"/>
            <w:vAlign w:val="center"/>
          </w:tcPr>
          <w:p>
            <w:pPr>
              <w:pStyle w:val="0"/>
              <w:jc w:val="center"/>
            </w:pPr>
            <w:r>
              <w:rPr>
                <w:sz w:val="24"/>
              </w:rPr>
              <w:t xml:space="preserve">Существо выявленного нарушения, при котором запрещается эксплуатация, с указанием структурных единиц нормативных правовых актов (их отдельных положений), содержащих обязательные требования, которые нарушены</w:t>
            </w:r>
          </w:p>
        </w:tc>
      </w:tr>
      <w:tr>
        <w:tc>
          <w:tcPr>
            <w:tcW w:w="454" w:type="dxa"/>
            <w:vAlign w:val="center"/>
          </w:tcPr>
          <w:p>
            <w:pPr>
              <w:pStyle w:val="0"/>
              <w:jc w:val="center"/>
            </w:pPr>
            <w:r>
              <w:rPr>
                <w:sz w:val="24"/>
              </w:rPr>
              <w:t xml:space="preserve">1</w:t>
            </w:r>
          </w:p>
        </w:tc>
        <w:tc>
          <w:tcPr>
            <w:tcW w:w="1699" w:type="dxa"/>
            <w:vAlign w:val="center"/>
          </w:tcPr>
          <w:p>
            <w:pPr>
              <w:pStyle w:val="0"/>
              <w:jc w:val="center"/>
            </w:pPr>
            <w:r>
              <w:rPr>
                <w:sz w:val="24"/>
              </w:rPr>
              <w:t xml:space="preserve">2</w:t>
            </w:r>
          </w:p>
        </w:tc>
        <w:tc>
          <w:tcPr>
            <w:tcW w:w="2299" w:type="dxa"/>
          </w:tcPr>
          <w:p>
            <w:pPr>
              <w:pStyle w:val="0"/>
              <w:jc w:val="center"/>
            </w:pPr>
            <w:r>
              <w:rPr>
                <w:sz w:val="24"/>
              </w:rPr>
              <w:t xml:space="preserve">3</w:t>
            </w:r>
          </w:p>
        </w:tc>
        <w:tc>
          <w:tcPr>
            <w:tcW w:w="4592" w:type="dxa"/>
          </w:tcPr>
          <w:p>
            <w:pPr>
              <w:pStyle w:val="0"/>
              <w:jc w:val="center"/>
            </w:pPr>
            <w:r>
              <w:rPr>
                <w:sz w:val="24"/>
              </w:rPr>
              <w:t xml:space="preserve">4</w:t>
            </w:r>
          </w:p>
        </w:tc>
      </w:tr>
      <w:tr>
        <w:tc>
          <w:tcPr>
            <w:tcW w:w="454" w:type="dxa"/>
          </w:tcPr>
          <w:p>
            <w:pPr>
              <w:pStyle w:val="0"/>
            </w:pPr>
            <w:r>
              <w:rPr>
                <w:sz w:val="24"/>
              </w:rPr>
            </w:r>
          </w:p>
        </w:tc>
        <w:tc>
          <w:tcPr>
            <w:tcW w:w="1699" w:type="dxa"/>
          </w:tcPr>
          <w:p>
            <w:pPr>
              <w:pStyle w:val="0"/>
            </w:pPr>
            <w:r>
              <w:rPr>
                <w:sz w:val="24"/>
              </w:rPr>
            </w:r>
          </w:p>
        </w:tc>
        <w:tc>
          <w:tcPr>
            <w:tcW w:w="2299" w:type="dxa"/>
          </w:tcPr>
          <w:p>
            <w:pPr>
              <w:pStyle w:val="0"/>
            </w:pPr>
            <w:r>
              <w:rPr>
                <w:sz w:val="24"/>
              </w:rPr>
            </w:r>
          </w:p>
        </w:tc>
        <w:tc>
          <w:tcPr>
            <w:tcW w:w="4592"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138"/>
        <w:gridCol w:w="1709"/>
        <w:gridCol w:w="3224"/>
      </w:tblGrid>
      <w:tr>
        <w:tblPrEx>
          <w:tblBorders>
            <w:insideH w:val="single" w:sz="4"/>
          </w:tblBorders>
        </w:tblPrEx>
        <w:tc>
          <w:tcPr>
            <w:gridSpan w:val="3"/>
            <w:tcW w:w="9071" w:type="dxa"/>
            <w:tcBorders>
              <w:top w:val="nil"/>
              <w:left w:val="nil"/>
              <w:bottom w:val="single" w:sz="4"/>
              <w:right w:val="nil"/>
            </w:tcBorders>
          </w:tcPr>
          <w:p>
            <w:pPr>
              <w:pStyle w:val="0"/>
              <w:jc w:val="both"/>
            </w:pPr>
            <w:r>
              <w:rPr>
                <w:sz w:val="24"/>
              </w:rPr>
              <w:t xml:space="preserve">В срок до _____________________________________________ необходимо:</w:t>
            </w:r>
          </w:p>
          <w:p>
            <w:pPr>
              <w:pStyle w:val="0"/>
              <w:jc w:val="both"/>
            </w:pPr>
            <w:r>
              <w:rPr>
                <w:sz w:val="24"/>
              </w:rPr>
              <w:t xml:space="preserve">1. Устранить выявленные нарушения.</w:t>
            </w:r>
          </w:p>
          <w:p>
            <w:pPr>
              <w:pStyle w:val="0"/>
              <w:jc w:val="both"/>
            </w:pPr>
            <w:r>
              <w:rPr>
                <w:sz w:val="24"/>
              </w:rPr>
              <w:t xml:space="preserve">2. Информировать (в письменном виде) должностное лицо инспекции, вынесшее решение о запрещении эксплуатации самоходных машин и других</w:t>
            </w:r>
          </w:p>
          <w:p>
            <w:pPr>
              <w:pStyle w:val="0"/>
              <w:jc w:val="both"/>
            </w:pPr>
            <w:r>
              <w:rPr>
                <w:sz w:val="24"/>
              </w:rPr>
              <w:t xml:space="preserve">3. видов техники об исполнении настоящего решения о запрещении эксплуатации одним из вариантов:</w:t>
            </w:r>
          </w:p>
          <w:p>
            <w:pPr>
              <w:pStyle w:val="0"/>
            </w:pPr>
            <w:r>
              <w:rPr>
                <w:sz w:val="24"/>
              </w:rPr>
            </w:r>
          </w:p>
          <w:p>
            <w:pPr>
              <w:pStyle w:val="0"/>
              <w:jc w:val="both"/>
            </w:pPr>
            <w:r>
              <w:rPr>
                <w:sz w:val="24"/>
              </w:rPr>
              <w:t xml:space="preserve">а) направить информацию почтовым отправлением по адресу: ________ __________</w:t>
            </w:r>
          </w:p>
          <w:p>
            <w:pPr>
              <w:pStyle w:val="0"/>
              <w:jc w:val="center"/>
            </w:pPr>
            <w:r>
              <w:rPr>
                <w:sz w:val="24"/>
              </w:rPr>
              <w:t xml:space="preserve">(указать адрес инспекции гостехнадзора района (города)</w:t>
            </w:r>
          </w:p>
          <w:p>
            <w:pPr>
              <w:pStyle w:val="0"/>
            </w:pPr>
            <w:r>
              <w:rPr>
                <w:sz w:val="24"/>
              </w:rPr>
            </w:r>
          </w:p>
          <w:p>
            <w:pPr>
              <w:pStyle w:val="0"/>
              <w:jc w:val="both"/>
            </w:pPr>
            <w:r>
              <w:rPr>
                <w:sz w:val="24"/>
              </w:rPr>
              <w:t xml:space="preserve">б) направить информацию на адрес электронной почты: ________________________</w:t>
            </w:r>
          </w:p>
          <w:p>
            <w:pPr>
              <w:pStyle w:val="0"/>
              <w:jc w:val="center"/>
            </w:pPr>
            <w:r>
              <w:rPr>
                <w:sz w:val="24"/>
              </w:rPr>
              <w:t xml:space="preserve">(указать адрес эл. почты инспекции гостехнадзора района (города)</w:t>
            </w:r>
          </w:p>
          <w:p>
            <w:pPr>
              <w:pStyle w:val="0"/>
              <w:jc w:val="both"/>
            </w:pPr>
            <w:r>
              <w:rPr>
                <w:sz w:val="24"/>
              </w:rPr>
              <w:t xml:space="preserve">в) направить информацию факсом по номеру: ________________________________</w:t>
            </w:r>
          </w:p>
          <w:p>
            <w:pPr>
              <w:pStyle w:val="0"/>
              <w:jc w:val="center"/>
            </w:pPr>
            <w:r>
              <w:rPr>
                <w:sz w:val="24"/>
              </w:rPr>
              <w:t xml:space="preserve">(указать N телефона факса инспекции гостехнадзора района (города)</w:t>
            </w:r>
          </w:p>
          <w:p>
            <w:pPr>
              <w:pStyle w:val="0"/>
              <w:jc w:val="both"/>
            </w:pPr>
            <w:r>
              <w:rPr>
                <w:sz w:val="24"/>
              </w:rPr>
              <w:t xml:space="preserve">_Прилагаемые к решению документы:_</w:t>
            </w:r>
          </w:p>
          <w:p>
            <w:pPr>
              <w:pStyle w:val="0"/>
              <w:jc w:val="both"/>
            </w:pPr>
            <w:r>
              <w:rPr>
                <w:sz w:val="24"/>
              </w:rPr>
              <w:t xml:space="preserve">Свидетели (при наличии)</w:t>
            </w:r>
          </w:p>
        </w:tc>
      </w:tr>
      <w:tr>
        <w:tc>
          <w:tcPr>
            <w:tcW w:w="4138" w:type="dxa"/>
            <w:tcBorders>
              <w:top w:val="single" w:sz="4"/>
              <w:left w:val="nil"/>
              <w:bottom w:val="nil"/>
              <w:right w:val="nil"/>
            </w:tcBorders>
          </w:tcPr>
          <w:p>
            <w:pPr>
              <w:pStyle w:val="0"/>
              <w:jc w:val="both"/>
            </w:pPr>
            <w:r>
              <w:rPr>
                <w:sz w:val="24"/>
              </w:rPr>
              <w:t xml:space="preserve">(подпись, дата)</w:t>
            </w:r>
          </w:p>
        </w:tc>
        <w:tc>
          <w:tcPr>
            <w:gridSpan w:val="2"/>
            <w:tcW w:w="4933" w:type="dxa"/>
            <w:tcBorders>
              <w:top w:val="single" w:sz="4"/>
              <w:left w:val="nil"/>
              <w:bottom w:val="nil"/>
              <w:right w:val="nil"/>
            </w:tcBorders>
          </w:tcPr>
          <w:p>
            <w:pPr>
              <w:pStyle w:val="0"/>
              <w:jc w:val="center"/>
            </w:pPr>
            <w:r>
              <w:rPr>
                <w:sz w:val="24"/>
              </w:rPr>
              <w:t xml:space="preserve">(фамилия, инициалы)</w:t>
            </w:r>
          </w:p>
        </w:tc>
      </w:tr>
      <w:tr>
        <w:tc>
          <w:tcPr>
            <w:tcW w:w="4138" w:type="dxa"/>
            <w:tcBorders>
              <w:top w:val="nil"/>
              <w:left w:val="nil"/>
              <w:bottom w:val="nil"/>
              <w:right w:val="nil"/>
            </w:tcBorders>
          </w:tcPr>
          <w:p>
            <w:pPr>
              <w:pStyle w:val="0"/>
              <w:jc w:val="both"/>
            </w:pPr>
            <w:r>
              <w:rPr>
                <w:sz w:val="24"/>
              </w:rPr>
              <w:t xml:space="preserve">(подпись, дата)</w:t>
            </w:r>
          </w:p>
        </w:tc>
        <w:tc>
          <w:tcPr>
            <w:gridSpan w:val="2"/>
            <w:tcW w:w="4933" w:type="dxa"/>
            <w:tcBorders>
              <w:top w:val="nil"/>
              <w:left w:val="nil"/>
              <w:bottom w:val="nil"/>
              <w:right w:val="nil"/>
            </w:tcBorders>
          </w:tcPr>
          <w:p>
            <w:pPr>
              <w:pStyle w:val="0"/>
              <w:jc w:val="center"/>
            </w:pPr>
            <w:r>
              <w:rPr>
                <w:sz w:val="24"/>
              </w:rPr>
              <w:t xml:space="preserve">(фамилия, инициалы)</w:t>
            </w:r>
          </w:p>
        </w:tc>
      </w:tr>
      <w:tr>
        <w:tc>
          <w:tcPr>
            <w:gridSpan w:val="3"/>
            <w:tcW w:w="9071" w:type="dxa"/>
            <w:tcBorders>
              <w:top w:val="nil"/>
              <w:left w:val="nil"/>
              <w:bottom w:val="nil"/>
              <w:right w:val="nil"/>
            </w:tcBorders>
          </w:tcPr>
          <w:p>
            <w:pPr>
              <w:pStyle w:val="0"/>
              <w:jc w:val="both"/>
            </w:pPr>
            <w:r>
              <w:rPr>
                <w:sz w:val="24"/>
              </w:rPr>
              <w:t xml:space="preserve">Невыполнение в срок законного решения органа (должностного лица), осуществляющего государственный надзор (контроль) об устранении нарушений законодательства, влечет административную ответственность, предусмотренную </w:t>
            </w:r>
            <w:hyperlink w:history="0" r:id="rId67"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частью 1 статьи 19.5</w:t>
              </w:r>
            </w:hyperlink>
            <w:r>
              <w:rPr>
                <w:sz w:val="24"/>
              </w:rPr>
              <w:t xml:space="preserve"> КоАП РФ.</w:t>
            </w:r>
          </w:p>
          <w:p>
            <w:pPr>
              <w:pStyle w:val="0"/>
              <w:jc w:val="both"/>
            </w:pPr>
            <w:r>
              <w:rPr>
                <w:sz w:val="24"/>
              </w:rPr>
              <w:t xml:space="preserve">Непредставление или несвоевременное представление в государственный орган (должностному лицу) осуществляющему государственный контроль (надзор), сведений (информации) представление которых необходимо для осуществления его законной деятельности, влечет административную ответственность, предусмотренную </w:t>
            </w:r>
            <w:hyperlink w:history="0" r:id="rId68"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статьей 19.7</w:t>
              </w:r>
            </w:hyperlink>
            <w:r>
              <w:rPr>
                <w:sz w:val="24"/>
              </w:rPr>
              <w:t xml:space="preserve"> КоАП РФ.</w:t>
            </w:r>
          </w:p>
        </w:tc>
      </w:tr>
      <w:tr>
        <w:tc>
          <w:tcPr>
            <w:tcW w:w="4138" w:type="dxa"/>
            <w:tcBorders>
              <w:top w:val="nil"/>
              <w:left w:val="nil"/>
              <w:bottom w:val="nil"/>
              <w:right w:val="nil"/>
            </w:tcBorders>
          </w:tcPr>
          <w:p>
            <w:pPr>
              <w:pStyle w:val="0"/>
            </w:pPr>
            <w:r>
              <w:rPr>
                <w:sz w:val="24"/>
              </w:rPr>
              <w:t xml:space="preserve">Отметка о получении решения</w:t>
            </w:r>
          </w:p>
          <w:p>
            <w:pPr>
              <w:pStyle w:val="0"/>
            </w:pPr>
            <w:r>
              <w:rPr>
                <w:sz w:val="24"/>
              </w:rPr>
              <w:t xml:space="preserve">о запрещении эксплуатации</w:t>
            </w:r>
          </w:p>
          <w:p>
            <w:pPr>
              <w:pStyle w:val="0"/>
            </w:pPr>
            <w:r>
              <w:rPr>
                <w:sz w:val="24"/>
              </w:rPr>
              <w:t xml:space="preserve">ИЛИ об отказе ОТ получения</w:t>
            </w:r>
          </w:p>
        </w:tc>
        <w:tc>
          <w:tcPr>
            <w:gridSpan w:val="2"/>
            <w:tcW w:w="4933" w:type="dxa"/>
            <w:vAlign w:val="bottom"/>
            <w:tcBorders>
              <w:top w:val="nil"/>
              <w:left w:val="nil"/>
              <w:bottom w:val="nil"/>
              <w:right w:val="nil"/>
            </w:tcBorders>
          </w:tcPr>
          <w:p>
            <w:pPr>
              <w:pStyle w:val="0"/>
              <w:jc w:val="center"/>
            </w:pPr>
            <w:r>
              <w:rPr>
                <w:sz w:val="24"/>
              </w:rPr>
              <w:t xml:space="preserve">(дата и время)</w:t>
            </w:r>
          </w:p>
        </w:tc>
      </w:tr>
      <w:tr>
        <w:tc>
          <w:tcPr>
            <w:gridSpan w:val="3"/>
            <w:tcW w:w="9071" w:type="dxa"/>
            <w:tcBorders>
              <w:top w:val="nil"/>
              <w:left w:val="nil"/>
              <w:bottom w:val="nil"/>
              <w:right w:val="nil"/>
            </w:tcBorders>
          </w:tcPr>
          <w:p>
            <w:pPr>
              <w:pStyle w:val="0"/>
              <w:jc w:val="center"/>
            </w:pPr>
            <w:r>
              <w:rPr>
                <w:sz w:val="24"/>
              </w:rPr>
              <w:t xml:space="preserve">(ФИО контролируемого лица (представителя), должность, подпись)</w:t>
            </w:r>
          </w:p>
        </w:tc>
      </w:tr>
      <w:tr>
        <w:tc>
          <w:tcPr>
            <w:gridSpan w:val="2"/>
            <w:tcW w:w="5847" w:type="dxa"/>
            <w:tcBorders>
              <w:top w:val="nil"/>
              <w:left w:val="nil"/>
              <w:bottom w:val="nil"/>
              <w:right w:val="nil"/>
            </w:tcBorders>
          </w:tcPr>
          <w:p>
            <w:pPr>
              <w:pStyle w:val="0"/>
              <w:jc w:val="both"/>
            </w:pPr>
            <w:r>
              <w:rPr>
                <w:sz w:val="24"/>
              </w:rPr>
              <w:t xml:space="preserve">Должностное лицо инспекции ___________________</w:t>
            </w:r>
          </w:p>
          <w:p>
            <w:pPr>
              <w:pStyle w:val="0"/>
              <w:jc w:val="both"/>
            </w:pPr>
            <w:r>
              <w:rPr>
                <w:sz w:val="24"/>
              </w:rPr>
              <w:t xml:space="preserve">(подпись)</w:t>
            </w:r>
          </w:p>
        </w:tc>
        <w:tc>
          <w:tcPr>
            <w:tcW w:w="3224" w:type="dxa"/>
            <w:tcBorders>
              <w:top w:val="nil"/>
              <w:left w:val="nil"/>
              <w:bottom w:val="nil"/>
              <w:right w:val="nil"/>
            </w:tcBorders>
          </w:tcPr>
          <w:p>
            <w:pPr>
              <w:pStyle w:val="0"/>
              <w:jc w:val="both"/>
            </w:pPr>
            <w:r>
              <w:rPr>
                <w:sz w:val="24"/>
              </w:rPr>
              <w:t xml:space="preserve">________________________</w:t>
            </w:r>
          </w:p>
          <w:p>
            <w:pPr>
              <w:pStyle w:val="0"/>
              <w:jc w:val="center"/>
            </w:pPr>
            <w:r>
              <w:rPr>
                <w:sz w:val="24"/>
              </w:rPr>
              <w:t xml:space="preserve">(фамилия, инициалы)</w:t>
            </w:r>
          </w:p>
        </w:tc>
      </w:tr>
      <w:tr>
        <w:tc>
          <w:tcPr>
            <w:gridSpan w:val="3"/>
            <w:tcW w:w="9071" w:type="dxa"/>
            <w:tcBorders>
              <w:top w:val="nil"/>
              <w:left w:val="nil"/>
              <w:bottom w:val="single" w:sz="4"/>
              <w:right w:val="nil"/>
            </w:tcBorders>
          </w:tcPr>
          <w:p>
            <w:pPr>
              <w:pStyle w:val="0"/>
              <w:jc w:val="both"/>
            </w:pPr>
            <w:r>
              <w:rPr>
                <w:sz w:val="24"/>
              </w:rPr>
              <w:t xml:space="preserve">Отметка об устранении (неустранении) выявленных нарушений:</w:t>
            </w:r>
          </w:p>
          <w:p>
            <w:pPr>
              <w:pStyle w:val="0"/>
            </w:pPr>
            <w:r>
              <w:rPr>
                <w:sz w:val="24"/>
              </w:rPr>
            </w:r>
          </w:p>
          <w:p>
            <w:pPr>
              <w:pStyle w:val="0"/>
              <w:jc w:val="both"/>
            </w:pPr>
            <w:r>
              <w:rPr>
                <w:sz w:val="24"/>
              </w:rPr>
              <w:t xml:space="preserve">Отметка о представлении (непредставлении) информации об исполнении решения о запрещении эксплуатации _________________________________________________</w:t>
            </w:r>
          </w:p>
          <w:p>
            <w:pPr>
              <w:pStyle w:val="0"/>
              <w:jc w:val="both"/>
            </w:pPr>
            <w:r>
              <w:rPr>
                <w:sz w:val="24"/>
              </w:rPr>
              <w:t xml:space="preserve">Отметка о снятии запрета на эксплуатацию самоходных машин и других видов техники</w:t>
            </w:r>
          </w:p>
        </w:tc>
      </w:tr>
      <w:tr>
        <w:tblPrEx>
          <w:tblBorders>
            <w:insideH w:val="single" w:sz="4"/>
          </w:tblBorders>
        </w:tblPrEx>
        <w:tc>
          <w:tcPr>
            <w:gridSpan w:val="3"/>
            <w:tcW w:w="9071" w:type="dxa"/>
            <w:tcBorders>
              <w:top w:val="single" w:sz="4"/>
              <w:left w:val="nil"/>
              <w:bottom w:val="nil"/>
              <w:right w:val="nil"/>
            </w:tcBorders>
          </w:tcPr>
          <w:p>
            <w:pPr>
              <w:pStyle w:val="0"/>
            </w:pPr>
            <w:r>
              <w:rPr>
                <w:sz w:val="24"/>
              </w:rPr>
              <w:t xml:space="preserve">Ознакомлен</w:t>
            </w:r>
          </w:p>
          <w:p>
            <w:pPr>
              <w:pStyle w:val="0"/>
            </w:pPr>
            <w:r>
              <w:rPr>
                <w:sz w:val="24"/>
              </w:rPr>
              <w:t xml:space="preserve">(ФИО контролируемого лица (представителя), должность, дата, подпись)</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Брянской области от 24.08.2026 N 409-п</w:t>
            <w:br/>
            <w:t>"О внесении изменений в постановление Правительства Б...</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41082&amp;date=15.09.2026&amp;dst=100087&amp;field=134" TargetMode = "External"/><Relationship Id="rId9" Type="http://schemas.openxmlformats.org/officeDocument/2006/relationships/hyperlink" Target="https://login.consultant.ru/link/?req=doc&amp;base=LAW&amp;n=538098&amp;date=15.09.2026" TargetMode = "External"/><Relationship Id="rId10" Type="http://schemas.openxmlformats.org/officeDocument/2006/relationships/hyperlink" Target="https://login.consultant.ru/link/?req=doc&amp;base=LAW&amp;n=533551&amp;date=15.09.2026" TargetMode = "External"/><Relationship Id="rId11" Type="http://schemas.openxmlformats.org/officeDocument/2006/relationships/hyperlink" Target="https://login.consultant.ru/link/?req=doc&amp;base=RLAW201&amp;n=85741&amp;date=15.09.2026" TargetMode = "External"/><Relationship Id="rId12" Type="http://schemas.openxmlformats.org/officeDocument/2006/relationships/hyperlink" Target="https://login.consultant.ru/link/?req=doc&amp;base=RLAW201&amp;n=85741&amp;date=15.09.2026&amp;dst=100004&amp;field=134" TargetMode = "External"/><Relationship Id="rId13" Type="http://schemas.openxmlformats.org/officeDocument/2006/relationships/hyperlink" Target="https://login.consultant.ru/link/?req=doc&amp;base=LAW&amp;n=533551&amp;date=15.09.2026&amp;dst=100012&amp;field=134" TargetMode = "External"/><Relationship Id="rId14" Type="http://schemas.openxmlformats.org/officeDocument/2006/relationships/hyperlink" Target="https://login.consultant.ru/link/?req=doc&amp;base=RLAW201&amp;n=85741&amp;date=15.09.2026&amp;dst=100012&amp;field=134" TargetMode = "External"/><Relationship Id="rId15" Type="http://schemas.openxmlformats.org/officeDocument/2006/relationships/hyperlink" Target="https://login.consultant.ru/link/?req=doc&amp;base=LAW&amp;n=541082&amp;date=15.09.2026&amp;dst=100315&amp;field=134" TargetMode = "External"/><Relationship Id="rId16" Type="http://schemas.openxmlformats.org/officeDocument/2006/relationships/hyperlink" Target="https://login.consultant.ru/link/?req=doc&amp;base=LAW&amp;n=541082&amp;date=15.09.2026" TargetMode = "External"/><Relationship Id="rId17" Type="http://schemas.openxmlformats.org/officeDocument/2006/relationships/hyperlink" Target="https://login.consultant.ru/link/?req=doc&amp;base=LAW&amp;n=538098&amp;date=15.09.2026" TargetMode = "External"/><Relationship Id="rId18" Type="http://schemas.openxmlformats.org/officeDocument/2006/relationships/hyperlink" Target="https://login.consultant.ru/link/?req=doc&amp;base=LAW&amp;n=524704&amp;date=15.09.2026" TargetMode = "External"/><Relationship Id="rId19" Type="http://schemas.openxmlformats.org/officeDocument/2006/relationships/hyperlink" Target="https://login.consultant.ru/link/?req=doc&amp;base=LAW&amp;n=533551&amp;date=15.09.2026" TargetMode = "External"/><Relationship Id="rId20" Type="http://schemas.openxmlformats.org/officeDocument/2006/relationships/hyperlink" Target="https://login.consultant.ru/link/?req=doc&amp;base=LAW&amp;n=511276&amp;date=15.09.2026" TargetMode = "External"/><Relationship Id="rId21" Type="http://schemas.openxmlformats.org/officeDocument/2006/relationships/hyperlink" Target="https://login.consultant.ru/link/?req=doc&amp;base=LAW&amp;n=481153&amp;date=15.09.2026&amp;dst=100010&amp;field=134" TargetMode = "External"/><Relationship Id="rId22" Type="http://schemas.openxmlformats.org/officeDocument/2006/relationships/hyperlink" Target="https://login.consultant.ru/link/?req=doc&amp;base=LAW&amp;n=521885&amp;date=15.09.2026" TargetMode = "External"/><Relationship Id="rId23" Type="http://schemas.openxmlformats.org/officeDocument/2006/relationships/hyperlink" Target="https://login.consultant.ru/link/?req=doc&amp;base=LAW&amp;n=516061&amp;date=15.09.2026&amp;dst=100009&amp;field=134" TargetMode = "External"/><Relationship Id="rId24" Type="http://schemas.openxmlformats.org/officeDocument/2006/relationships/hyperlink" Target="https://login.consultant.ru/link/?req=doc&amp;base=LAW&amp;n=506018&amp;date=15.09.2026" TargetMode = "External"/><Relationship Id="rId25" Type="http://schemas.openxmlformats.org/officeDocument/2006/relationships/hyperlink" Target="https://login.consultant.ru/link/?req=doc&amp;base=LAW&amp;n=541082&amp;date=15.09.2026&amp;dst=100487&amp;field=134" TargetMode = "External"/><Relationship Id="rId26" Type="http://schemas.openxmlformats.org/officeDocument/2006/relationships/hyperlink" Target="https://login.consultant.ru/link/?req=doc&amp;base=LAW&amp;n=541082&amp;date=15.09.2026&amp;dst=100509&amp;field=134" TargetMode = "External"/><Relationship Id="rId27" Type="http://schemas.openxmlformats.org/officeDocument/2006/relationships/hyperlink" Target="https://login.consultant.ru/link/?req=doc&amp;base=LAW&amp;n=541082&amp;date=15.09.2026&amp;dst=100529&amp;field=134" TargetMode = "External"/><Relationship Id="rId28" Type="http://schemas.openxmlformats.org/officeDocument/2006/relationships/hyperlink" Target="https://login.consultant.ru/link/?req=doc&amp;base=LAW&amp;n=541082&amp;date=15.09.2026&amp;dst=100547&amp;field=134" TargetMode = "External"/><Relationship Id="rId29" Type="http://schemas.openxmlformats.org/officeDocument/2006/relationships/hyperlink" Target="https://login.consultant.ru/link/?req=doc&amp;base=LAW&amp;n=541082&amp;date=15.09.2026&amp;dst=101131&amp;field=134" TargetMode = "External"/><Relationship Id="rId30" Type="http://schemas.openxmlformats.org/officeDocument/2006/relationships/hyperlink" Target="https://login.consultant.ru/link/?req=doc&amp;base=LAW&amp;n=541082&amp;date=15.09.2026&amp;dst=100553&amp;field=134" TargetMode = "External"/><Relationship Id="rId31" Type="http://schemas.openxmlformats.org/officeDocument/2006/relationships/hyperlink" Target="https://login.consultant.ru/link/?req=doc&amp;base=LAW&amp;n=494960&amp;date=15.09.2026" TargetMode = "External"/><Relationship Id="rId32" Type="http://schemas.openxmlformats.org/officeDocument/2006/relationships/hyperlink" Target="https://login.consultant.ru/link/?req=doc&amp;base=LAW&amp;n=541082&amp;date=15.09.2026&amp;dst=101368&amp;field=134" TargetMode = "External"/><Relationship Id="rId33" Type="http://schemas.openxmlformats.org/officeDocument/2006/relationships/hyperlink" Target="https://login.consultant.ru/link/?req=doc&amp;base=LAW&amp;n=541082&amp;date=15.09.2026&amp;dst=101371&amp;field=134" TargetMode = "External"/><Relationship Id="rId34" Type="http://schemas.openxmlformats.org/officeDocument/2006/relationships/hyperlink" Target="https://login.consultant.ru/link/?req=doc&amp;base=LAW&amp;n=541082&amp;date=15.09.2026&amp;dst=101368&amp;field=134" TargetMode = "External"/><Relationship Id="rId35" Type="http://schemas.openxmlformats.org/officeDocument/2006/relationships/hyperlink" Target="https://login.consultant.ru/link/?req=doc&amp;base=LAW&amp;n=541082&amp;date=15.09.2026&amp;dst=101371&amp;field=134" TargetMode = "External"/><Relationship Id="rId36" Type="http://schemas.openxmlformats.org/officeDocument/2006/relationships/hyperlink" Target="https://login.consultant.ru/link/?req=doc&amp;base=LAW&amp;n=541082&amp;date=15.09.2026&amp;dst=101375&amp;field=134" TargetMode = "External"/><Relationship Id="rId37" Type="http://schemas.openxmlformats.org/officeDocument/2006/relationships/hyperlink" Target="https://login.consultant.ru/link/?req=doc&amp;base=LAW&amp;n=541082&amp;date=15.09.2026&amp;dst=101391&amp;field=134" TargetMode = "External"/><Relationship Id="rId38" Type="http://schemas.openxmlformats.org/officeDocument/2006/relationships/hyperlink" Target="https://login.consultant.ru/link/?req=doc&amp;base=LAW&amp;n=541082&amp;date=15.09.2026&amp;dst=101409&amp;field=134" TargetMode = "External"/><Relationship Id="rId39" Type="http://schemas.openxmlformats.org/officeDocument/2006/relationships/hyperlink" Target="https://login.consultant.ru/link/?req=doc&amp;base=LAW&amp;n=541082&amp;date=15.09.2026&amp;dst=101410&amp;field=134" TargetMode = "External"/><Relationship Id="rId40" Type="http://schemas.openxmlformats.org/officeDocument/2006/relationships/hyperlink" Target="https://login.consultant.ru/link/?req=doc&amp;base=LAW&amp;n=541082&amp;date=15.09.2026&amp;dst=100638&amp;field=134" TargetMode = "External"/><Relationship Id="rId41" Type="http://schemas.openxmlformats.org/officeDocument/2006/relationships/hyperlink" Target="https://login.consultant.ru/link/?req=doc&amp;base=LAW&amp;n=541082&amp;date=15.09.2026&amp;dst=101411&amp;field=134" TargetMode = "External"/><Relationship Id="rId42" Type="http://schemas.openxmlformats.org/officeDocument/2006/relationships/hyperlink" Target="https://login.consultant.ru/link/?req=doc&amp;base=LAW&amp;n=541082&amp;date=15.09.2026&amp;dst=101413&amp;field=134" TargetMode = "External"/><Relationship Id="rId43" Type="http://schemas.openxmlformats.org/officeDocument/2006/relationships/hyperlink" Target="https://login.consultant.ru/link/?req=doc&amp;base=LAW&amp;n=541082&amp;date=15.09.2026&amp;dst=101176&amp;field=134" TargetMode = "External"/><Relationship Id="rId44" Type="http://schemas.openxmlformats.org/officeDocument/2006/relationships/hyperlink" Target="https://login.consultant.ru/link/?req=doc&amp;base=LAW&amp;n=541082&amp;date=15.09.2026&amp;dst=100813&amp;field=134" TargetMode = "External"/><Relationship Id="rId45" Type="http://schemas.openxmlformats.org/officeDocument/2006/relationships/hyperlink" Target="https://login.consultant.ru/link/?req=doc&amp;base=LAW&amp;n=541082&amp;date=15.09.2026&amp;dst=100851&amp;field=134" TargetMode = "External"/><Relationship Id="rId46" Type="http://schemas.openxmlformats.org/officeDocument/2006/relationships/hyperlink" Target="https://login.consultant.ru/link/?req=doc&amp;base=LAW&amp;n=541082&amp;date=15.09.2026&amp;dst=100864&amp;field=134" TargetMode = "External"/><Relationship Id="rId47" Type="http://schemas.openxmlformats.org/officeDocument/2006/relationships/hyperlink" Target="https://login.consultant.ru/link/?req=doc&amp;base=LAW&amp;n=541082&amp;date=15.09.2026&amp;dst=60&amp;field=134" TargetMode = "External"/><Relationship Id="rId48" Type="http://schemas.openxmlformats.org/officeDocument/2006/relationships/hyperlink" Target="https://login.consultant.ru/link/?req=doc&amp;base=LAW&amp;n=541082&amp;date=15.09.2026&amp;dst=100888&amp;field=134" TargetMode = "External"/><Relationship Id="rId49" Type="http://schemas.openxmlformats.org/officeDocument/2006/relationships/hyperlink" Target="https://login.consultant.ru/link/?req=doc&amp;base=LAW&amp;n=541082&amp;date=15.09.2026&amp;dst=101242&amp;field=134" TargetMode = "External"/><Relationship Id="rId50" Type="http://schemas.openxmlformats.org/officeDocument/2006/relationships/hyperlink" Target="https://login.consultant.ru/link/?req=doc&amp;base=LAW&amp;n=373081&amp;date=15.09.2026" TargetMode = "External"/><Relationship Id="rId51" Type="http://schemas.openxmlformats.org/officeDocument/2006/relationships/hyperlink" Target="https://login.consultant.ru/link/?req=doc&amp;base=LAW&amp;n=541082&amp;date=15.09.2026&amp;dst=101128&amp;field=134" TargetMode = "External"/><Relationship Id="rId52" Type="http://schemas.openxmlformats.org/officeDocument/2006/relationships/hyperlink" Target="https://login.consultant.ru/link/?req=doc&amp;base=LAW&amp;n=541082&amp;date=15.09.2026&amp;dst=100981&amp;field=134" TargetMode = "External"/><Relationship Id="rId53" Type="http://schemas.openxmlformats.org/officeDocument/2006/relationships/hyperlink" Target="https://login.consultant.ru/link/?req=doc&amp;base=LAW&amp;n=541082&amp;date=15.09.2026&amp;dst=100998&amp;field=134" TargetMode = "External"/><Relationship Id="rId54" Type="http://schemas.openxmlformats.org/officeDocument/2006/relationships/hyperlink" Target="https://login.consultant.ru/link/?req=doc&amp;base=LAW&amp;n=541082&amp;date=15.09.2026&amp;dst=101482&amp;field=134" TargetMode = "External"/><Relationship Id="rId55" Type="http://schemas.openxmlformats.org/officeDocument/2006/relationships/hyperlink" Target="https://login.consultant.ru/link/?req=doc&amp;base=LAW&amp;n=541082&amp;date=15.09.2026&amp;dst=100422&amp;field=134" TargetMode = "External"/><Relationship Id="rId56" Type="http://schemas.openxmlformats.org/officeDocument/2006/relationships/hyperlink" Target="https://login.consultant.ru/link/?req=doc&amp;base=LAW&amp;n=541082&amp;date=15.09.2026&amp;dst=101143&amp;field=134" TargetMode = "External"/><Relationship Id="rId57" Type="http://schemas.openxmlformats.org/officeDocument/2006/relationships/hyperlink" Target="https://login.consultant.ru/link/?req=doc&amp;base=LAW&amp;n=541110&amp;date=15.09.2026&amp;dst=71&amp;field=134" TargetMode = "External"/><Relationship Id="rId58" Type="http://schemas.openxmlformats.org/officeDocument/2006/relationships/hyperlink" Target="https://login.consultant.ru/link/?req=doc&amp;base=LAW&amp;n=541110&amp;date=15.09.2026&amp;dst=74&amp;field=134" TargetMode = "External"/><Relationship Id="rId59" Type="http://schemas.openxmlformats.org/officeDocument/2006/relationships/hyperlink" Target="https://login.consultant.ru/link/?req=doc&amp;base=LAW&amp;n=541110&amp;date=15.09.2026&amp;dst=82&amp;field=134" TargetMode = "External"/><Relationship Id="rId60" Type="http://schemas.openxmlformats.org/officeDocument/2006/relationships/hyperlink" Target="https://login.consultant.ru/link/?req=doc&amp;base=LAW&amp;n=538098&amp;date=15.09.2026&amp;dst=100162&amp;field=134" TargetMode = "External"/><Relationship Id="rId61" Type="http://schemas.openxmlformats.org/officeDocument/2006/relationships/hyperlink" Target="https://login.consultant.ru/link/?req=doc&amp;base=LAW&amp;n=538098&amp;date=15.09.2026&amp;dst=16&amp;field=134" TargetMode = "External"/><Relationship Id="rId62" Type="http://schemas.openxmlformats.org/officeDocument/2006/relationships/hyperlink" Target="https://login.consultant.ru/link/?req=doc&amp;base=LAW&amp;n=541082&amp;date=15.09.2026&amp;dst=100900&amp;field=134" TargetMode = "External"/><Relationship Id="rId63" Type="http://schemas.openxmlformats.org/officeDocument/2006/relationships/hyperlink" Target="https://login.consultant.ru/link/?req=doc&amp;base=LAW&amp;n=541082&amp;date=15.09.2026&amp;dst=100910&amp;field=134" TargetMode = "External"/><Relationship Id="rId64" Type="http://schemas.openxmlformats.org/officeDocument/2006/relationships/hyperlink" Target="https://login.consultant.ru/link/?req=doc&amp;base=LAW&amp;n=541082&amp;date=15.09.2026&amp;dst=100913&amp;field=134" TargetMode = "External"/><Relationship Id="rId65" Type="http://schemas.openxmlformats.org/officeDocument/2006/relationships/hyperlink" Target="https://login.consultant.ru/link/?req=doc&amp;base=LAW&amp;n=541082&amp;date=15.09.2026&amp;dst=100931&amp;field=134" TargetMode = "External"/><Relationship Id="rId66" Type="http://schemas.openxmlformats.org/officeDocument/2006/relationships/hyperlink" Target="https://login.consultant.ru/link/?req=doc&amp;base=LAW&amp;n=538098&amp;date=15.09.2026&amp;dst=100109&amp;field=134" TargetMode = "External"/><Relationship Id="rId67" Type="http://schemas.openxmlformats.org/officeDocument/2006/relationships/hyperlink" Target="https://login.consultant.ru/link/?req=doc&amp;base=LAW&amp;n=533578&amp;date=15.09.2026&amp;dst=11792&amp;field=134" TargetMode = "External"/><Relationship Id="rId68" Type="http://schemas.openxmlformats.org/officeDocument/2006/relationships/hyperlink" Target="https://login.consultant.ru/link/?req=doc&amp;base=LAW&amp;n=533578&amp;date=15.09.2026&amp;dst=101624&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Брянской области от 24.08.2026 N 409-п
"О внесении изменений в постановление Правительства Брянской области от 20 декабря 2021 года N 562-п "Об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dc:title>
  <dcterms:created xsi:type="dcterms:W3CDTF">2026-09-15T07:37:52Z</dcterms:created>
</cp:coreProperties>
</file>